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43" w:rsidRPr="003E7743" w:rsidRDefault="009A18D5" w:rsidP="003E7743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3E7743" w:rsidRPr="003E7743" w:rsidRDefault="003E7743" w:rsidP="003E7743">
      <w:pPr>
        <w:jc w:val="center"/>
        <w:rPr>
          <w:b/>
        </w:rPr>
      </w:pPr>
      <w:r w:rsidRPr="003E7743">
        <w:rPr>
          <w:b/>
        </w:rPr>
        <w:t>Красноярского края</w:t>
      </w:r>
    </w:p>
    <w:p w:rsidR="003E7743" w:rsidRPr="003E7743" w:rsidRDefault="003E7743" w:rsidP="003E7743">
      <w:pPr>
        <w:jc w:val="center"/>
        <w:rPr>
          <w:b/>
        </w:rPr>
      </w:pPr>
    </w:p>
    <w:p w:rsidR="003E7743" w:rsidRPr="003E7743" w:rsidRDefault="003E7743" w:rsidP="003E7743">
      <w:pPr>
        <w:jc w:val="center"/>
        <w:rPr>
          <w:b/>
        </w:rPr>
      </w:pPr>
      <w:r w:rsidRPr="003E7743">
        <w:rPr>
          <w:b/>
        </w:rPr>
        <w:t xml:space="preserve">ПРИКАЗ </w:t>
      </w:r>
    </w:p>
    <w:p w:rsidR="003E7743" w:rsidRPr="003E7743" w:rsidRDefault="003E7743" w:rsidP="003E7743"/>
    <w:tbl>
      <w:tblPr>
        <w:tblW w:w="0" w:type="auto"/>
        <w:tblLook w:val="01E0"/>
      </w:tblPr>
      <w:tblGrid>
        <w:gridCol w:w="3449"/>
        <w:gridCol w:w="3440"/>
        <w:gridCol w:w="2824"/>
      </w:tblGrid>
      <w:tr w:rsidR="00660914" w:rsidRPr="00BF256C" w:rsidTr="00660914">
        <w:trPr>
          <w:trHeight w:val="378"/>
        </w:trPr>
        <w:tc>
          <w:tcPr>
            <w:tcW w:w="3461" w:type="dxa"/>
          </w:tcPr>
          <w:p w:rsidR="00660914" w:rsidRPr="000E72ED" w:rsidRDefault="007C44D0" w:rsidP="00C87272">
            <w:pPr>
              <w:jc w:val="both"/>
            </w:pPr>
            <w:r>
              <w:t>2</w:t>
            </w:r>
            <w:r w:rsidR="00C87272">
              <w:t>9</w:t>
            </w:r>
            <w:r w:rsidR="00660914">
              <w:t>.</w:t>
            </w:r>
            <w:r>
              <w:t>11</w:t>
            </w:r>
            <w:r w:rsidR="00660914" w:rsidRPr="000E72ED">
              <w:t>.201</w:t>
            </w:r>
            <w:r w:rsidR="00660914">
              <w:t>9</w:t>
            </w:r>
          </w:p>
        </w:tc>
        <w:tc>
          <w:tcPr>
            <w:tcW w:w="3451" w:type="dxa"/>
          </w:tcPr>
          <w:p w:rsidR="00660914" w:rsidRPr="000E72ED" w:rsidRDefault="00660914" w:rsidP="00976E58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2835" w:type="dxa"/>
          </w:tcPr>
          <w:p w:rsidR="00660914" w:rsidRPr="00BF256C" w:rsidRDefault="00660914" w:rsidP="00091BFB">
            <w:pPr>
              <w:jc w:val="right"/>
            </w:pPr>
            <w:r w:rsidRPr="00BF256C">
              <w:t xml:space="preserve">№ </w:t>
            </w:r>
            <w:r w:rsidR="007C44D0">
              <w:t>15</w:t>
            </w:r>
            <w:r w:rsidR="00091BFB">
              <w:t>0</w:t>
            </w:r>
            <w:r w:rsidR="00B003DA">
              <w:t>/1</w:t>
            </w:r>
            <w:r w:rsidR="007C44D0">
              <w:t>-о</w:t>
            </w:r>
          </w:p>
        </w:tc>
      </w:tr>
    </w:tbl>
    <w:p w:rsidR="003E7743" w:rsidRPr="004067CB" w:rsidRDefault="003E7743" w:rsidP="003E7743">
      <w:pPr>
        <w:jc w:val="both"/>
      </w:pPr>
    </w:p>
    <w:p w:rsidR="003E7743" w:rsidRPr="004067CB" w:rsidRDefault="004B2B15" w:rsidP="00CD0A2A">
      <w:pPr>
        <w:pStyle w:val="a4"/>
        <w:tabs>
          <w:tab w:val="left" w:pos="1134"/>
        </w:tabs>
        <w:spacing w:after="0" w:line="228" w:lineRule="auto"/>
        <w:ind w:left="0"/>
        <w:jc w:val="both"/>
      </w:pPr>
      <w:r>
        <w:t xml:space="preserve">О </w:t>
      </w:r>
      <w:r w:rsidR="00A67443">
        <w:t xml:space="preserve">внесении изменений в </w:t>
      </w:r>
      <w:r w:rsidR="007C44D0">
        <w:t>п</w:t>
      </w:r>
      <w:r>
        <w:t xml:space="preserve">риказ министерства тарифной политики Красноярского края от </w:t>
      </w:r>
      <w:r w:rsidR="00CD0A2A">
        <w:t>10.10.2019</w:t>
      </w:r>
      <w:r>
        <w:t xml:space="preserve"> № 1</w:t>
      </w:r>
      <w:r w:rsidR="00CD0A2A">
        <w:t>21</w:t>
      </w:r>
      <w:r>
        <w:t>-о «</w:t>
      </w:r>
      <w:r w:rsidR="00CD0A2A">
        <w:t>Об утверждении к</w:t>
      </w:r>
      <w:r w:rsidR="00CD0A2A" w:rsidRPr="00D81D0F">
        <w:t>лючевы</w:t>
      </w:r>
      <w:r w:rsidR="00CD0A2A">
        <w:t>х</w:t>
      </w:r>
      <w:r w:rsidR="00CD0A2A" w:rsidRPr="00D81D0F">
        <w:t xml:space="preserve"> показател</w:t>
      </w:r>
      <w:r w:rsidR="00CD0A2A">
        <w:t>ей</w:t>
      </w:r>
      <w:r w:rsidR="00CD0A2A" w:rsidRPr="00D81D0F">
        <w:t xml:space="preserve"> эффективности функционирования антимонопольного </w:t>
      </w:r>
      <w:proofErr w:type="spellStart"/>
      <w:r w:rsidR="00CD0A2A" w:rsidRPr="00D81D0F">
        <w:t>комплаенса</w:t>
      </w:r>
      <w:proofErr w:type="spellEnd"/>
      <w:r w:rsidR="00CD0A2A" w:rsidRPr="00D81D0F">
        <w:t xml:space="preserve"> в министерстве тарифной политики Красноярского края</w:t>
      </w:r>
      <w:r>
        <w:t>»</w:t>
      </w:r>
    </w:p>
    <w:p w:rsidR="00066ADA" w:rsidRPr="004067CB" w:rsidRDefault="00066ADA" w:rsidP="00514516">
      <w:pPr>
        <w:autoSpaceDE w:val="0"/>
        <w:autoSpaceDN w:val="0"/>
        <w:adjustRightInd w:val="0"/>
        <w:ind w:right="567"/>
        <w:jc w:val="both"/>
      </w:pPr>
    </w:p>
    <w:p w:rsidR="00CD0A2A" w:rsidRPr="00514942" w:rsidRDefault="00CD0A2A" w:rsidP="00CD0A2A">
      <w:pPr>
        <w:pStyle w:val="a4"/>
        <w:spacing w:after="0" w:line="228" w:lineRule="auto"/>
        <w:ind w:left="0" w:firstLine="709"/>
        <w:jc w:val="both"/>
      </w:pPr>
      <w:proofErr w:type="gramStart"/>
      <w:r w:rsidRPr="00D65ACB">
        <w:t xml:space="preserve">В соответствии с Указом Президента Российской Федерации </w:t>
      </w:r>
      <w:r w:rsidRPr="00D65ACB">
        <w:br/>
        <w:t xml:space="preserve">от 21.12.2017 № 618 «Об основных направлениях государственной политики </w:t>
      </w:r>
      <w:r w:rsidR="007C44D0">
        <w:br/>
      </w:r>
      <w:r w:rsidRPr="00D65ACB">
        <w:t xml:space="preserve">по развитию конкуренции», Методическими рекомендаций по созданию </w:t>
      </w:r>
      <w:r w:rsidRPr="00D65ACB">
        <w:br/>
        <w:t xml:space="preserve"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r>
        <w:t>р</w:t>
      </w:r>
      <w:r w:rsidRPr="00D65ACB">
        <w:t>аспоряжением Правительства Российской Федерации от 18.10.2018 № 2258-р</w:t>
      </w:r>
      <w:r>
        <w:t>, п</w:t>
      </w:r>
      <w:r w:rsidRPr="004A13B3">
        <w:t>риказ</w:t>
      </w:r>
      <w:r>
        <w:t>ом</w:t>
      </w:r>
      <w:r w:rsidRPr="004A13B3">
        <w:t xml:space="preserve"> Ф</w:t>
      </w:r>
      <w:r>
        <w:t>едеральной антимонопольной службы</w:t>
      </w:r>
      <w:r w:rsidRPr="004A13B3">
        <w:t xml:space="preserve"> от 05.02.2019 </w:t>
      </w:r>
      <w:r>
        <w:t>№</w:t>
      </w:r>
      <w:r w:rsidRPr="004A13B3">
        <w:t xml:space="preserve"> 133/19 </w:t>
      </w:r>
      <w:r>
        <w:t>«</w:t>
      </w:r>
      <w:r w:rsidRPr="004A13B3">
        <w:t>Об утверждении методики расчета ключевых показателей эффективности функционирования в</w:t>
      </w:r>
      <w:proofErr w:type="gramEnd"/>
      <w:r w:rsidRPr="004A13B3">
        <w:t xml:space="preserve"> </w:t>
      </w:r>
      <w:proofErr w:type="gramStart"/>
      <w:r w:rsidRPr="004A13B3">
        <w:t xml:space="preserve">федеральном органе исполнительной власти антимонопольного </w:t>
      </w:r>
      <w:proofErr w:type="spellStart"/>
      <w:r w:rsidRPr="004A13B3">
        <w:t>комплаенса</w:t>
      </w:r>
      <w:proofErr w:type="spellEnd"/>
      <w:r>
        <w:t xml:space="preserve">», </w:t>
      </w:r>
      <w:r w:rsidR="001C07AD" w:rsidRPr="00514942">
        <w:t>Положением о министерстве тарифной политики Красноярского края, утвержденным постановлением Правительства Красноярского края от 03.07.2018 № 380-п</w:t>
      </w:r>
      <w:r w:rsidR="001C07AD">
        <w:t xml:space="preserve">, </w:t>
      </w:r>
      <w:r w:rsidR="001C07AD" w:rsidRPr="00514942">
        <w:t>распоряжением Губернатора Красноярского края от 22.10.2018 № 565-рг</w:t>
      </w:r>
      <w:r w:rsidR="001C07AD">
        <w:t>,</w:t>
      </w:r>
      <w:r w:rsidR="001C07AD" w:rsidRPr="00D65ACB">
        <w:t xml:space="preserve"> </w:t>
      </w:r>
      <w:r w:rsidRPr="00D65ACB">
        <w:t>Положение</w:t>
      </w:r>
      <w:r>
        <w:t>м</w:t>
      </w:r>
      <w:r w:rsidRPr="00D65ACB">
        <w:t xml:space="preserve"> </w:t>
      </w:r>
      <w:r w:rsidRPr="00D65ACB">
        <w:rPr>
          <w:bCs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65ACB">
        <w:rPr>
          <w:bCs/>
        </w:rPr>
        <w:t>комплаенса</w:t>
      </w:r>
      <w:proofErr w:type="spellEnd"/>
      <w:r w:rsidRPr="00D65ACB">
        <w:rPr>
          <w:bCs/>
        </w:rPr>
        <w:t xml:space="preserve">) </w:t>
      </w:r>
      <w:r w:rsidR="001C07AD">
        <w:rPr>
          <w:bCs/>
        </w:rPr>
        <w:br/>
      </w:r>
      <w:r w:rsidRPr="00D65ACB">
        <w:rPr>
          <w:bCs/>
        </w:rPr>
        <w:t xml:space="preserve">в </w:t>
      </w:r>
      <w:r w:rsidRPr="00D65ACB">
        <w:t xml:space="preserve">министерстве тарифной политики </w:t>
      </w:r>
      <w:r w:rsidRPr="00D65ACB">
        <w:rPr>
          <w:bCs/>
        </w:rPr>
        <w:t>Красноярского края</w:t>
      </w:r>
      <w:r w:rsidRPr="00514942">
        <w:t xml:space="preserve">, </w:t>
      </w:r>
      <w:r>
        <w:t xml:space="preserve">утвержденным приказом министерства тарифной политики Красноярского края </w:t>
      </w:r>
      <w:r w:rsidR="001C07AD">
        <w:br/>
      </w:r>
      <w:r>
        <w:t xml:space="preserve">от 31.01.2019 № 9-о, </w:t>
      </w:r>
      <w:r w:rsidRPr="00514942">
        <w:t>ПРИКАЗЫВАЮ:</w:t>
      </w:r>
      <w:proofErr w:type="gramEnd"/>
    </w:p>
    <w:p w:rsidR="004B2B15" w:rsidRPr="004B2B15" w:rsidRDefault="00034816" w:rsidP="00CD0A2A">
      <w:pPr>
        <w:pStyle w:val="a4"/>
        <w:tabs>
          <w:tab w:val="left" w:pos="1134"/>
        </w:tabs>
        <w:spacing w:after="0" w:line="228" w:lineRule="auto"/>
        <w:ind w:left="0" w:firstLine="709"/>
        <w:jc w:val="both"/>
      </w:pPr>
      <w:r>
        <w:t>1. В</w:t>
      </w:r>
      <w:r w:rsidR="004B2B15">
        <w:t xml:space="preserve">нести </w:t>
      </w:r>
      <w:r w:rsidR="00A67443">
        <w:t xml:space="preserve">в </w:t>
      </w:r>
      <w:r w:rsidR="007C44D0">
        <w:t>п</w:t>
      </w:r>
      <w:r w:rsidR="00CD0A2A">
        <w:t>риказ министерства тарифной политики Красноярского края от 10.10.2019 № 121-о «Об утверждении к</w:t>
      </w:r>
      <w:r w:rsidR="00CD0A2A" w:rsidRPr="00D81D0F">
        <w:t>лючевы</w:t>
      </w:r>
      <w:r w:rsidR="00CD0A2A">
        <w:t>х</w:t>
      </w:r>
      <w:r w:rsidR="00CD0A2A" w:rsidRPr="00D81D0F">
        <w:t xml:space="preserve"> показател</w:t>
      </w:r>
      <w:r w:rsidR="00CD0A2A">
        <w:t>ей</w:t>
      </w:r>
      <w:r w:rsidR="00CD0A2A" w:rsidRPr="00D81D0F">
        <w:t xml:space="preserve"> эффективности функционирования антимонопольного </w:t>
      </w:r>
      <w:proofErr w:type="spellStart"/>
      <w:r w:rsidR="00CD0A2A" w:rsidRPr="00D81D0F">
        <w:t>комплаенса</w:t>
      </w:r>
      <w:proofErr w:type="spellEnd"/>
      <w:r w:rsidR="00CD0A2A" w:rsidRPr="00D81D0F">
        <w:t xml:space="preserve"> </w:t>
      </w:r>
      <w:r w:rsidR="001C07AD">
        <w:br/>
      </w:r>
      <w:r w:rsidR="00CD0A2A" w:rsidRPr="00D81D0F">
        <w:t>в министерстве тарифной политики Красноярского края</w:t>
      </w:r>
      <w:r w:rsidR="00CD0A2A">
        <w:t xml:space="preserve">» </w:t>
      </w:r>
      <w:r w:rsidR="004B2B15">
        <w:t>следующие изменения</w:t>
      </w:r>
      <w:r w:rsidR="004B2B15" w:rsidRPr="004B2B15">
        <w:t>:</w:t>
      </w:r>
    </w:p>
    <w:p w:rsidR="00034816" w:rsidRDefault="00034816" w:rsidP="001C07AD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</w:pPr>
      <w:r>
        <w:t xml:space="preserve">приложение к </w:t>
      </w:r>
      <w:r w:rsidR="00B003DA">
        <w:t>п</w:t>
      </w:r>
      <w:r>
        <w:t>риказу изложить в новой редакции согласно приложению.</w:t>
      </w:r>
    </w:p>
    <w:p w:rsidR="00CF581F" w:rsidRPr="004067CB" w:rsidRDefault="00CF581F" w:rsidP="00CF581F">
      <w:pPr>
        <w:autoSpaceDE w:val="0"/>
        <w:autoSpaceDN w:val="0"/>
        <w:adjustRightInd w:val="0"/>
        <w:ind w:right="567" w:firstLine="709"/>
        <w:jc w:val="both"/>
      </w:pPr>
      <w:r w:rsidRPr="004067CB">
        <w:t>2. Приказ вступает в силу со дня подписания.</w:t>
      </w:r>
    </w:p>
    <w:p w:rsidR="00CF581F" w:rsidRPr="00B003DA" w:rsidRDefault="00CF581F" w:rsidP="001C07AD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lang w:eastAsia="en-US"/>
        </w:rPr>
      </w:pPr>
      <w:bookmarkStart w:id="0" w:name="OLE_LINK5"/>
      <w:bookmarkStart w:id="1" w:name="OLE_LINK6"/>
      <w:bookmarkStart w:id="2" w:name="OLE_LINK7"/>
      <w:r>
        <w:t xml:space="preserve">3. </w:t>
      </w:r>
      <w:proofErr w:type="gramStart"/>
      <w:r w:rsidRPr="00B003DA">
        <w:t xml:space="preserve">Разместить </w:t>
      </w:r>
      <w:r w:rsidR="00B003DA" w:rsidRPr="00B003DA">
        <w:t>п</w:t>
      </w:r>
      <w:r w:rsidRPr="00B003DA">
        <w:t>риказ</w:t>
      </w:r>
      <w:proofErr w:type="gramEnd"/>
      <w:r w:rsidRPr="00B003DA">
        <w:t xml:space="preserve"> </w:t>
      </w:r>
      <w:bookmarkStart w:id="3" w:name="OLE_LINK1"/>
      <w:bookmarkStart w:id="4" w:name="OLE_LINK2"/>
      <w:r w:rsidRPr="00B003DA">
        <w:t xml:space="preserve">на официальном сайте министерства тарифной политики Красноярского края </w:t>
      </w:r>
      <w:r w:rsidR="00B003DA" w:rsidRPr="00B003DA">
        <w:t>(</w:t>
      </w:r>
      <w:hyperlink r:id="rId8" w:history="1">
        <w:r w:rsidRPr="00B003DA">
          <w:rPr>
            <w:rStyle w:val="ab"/>
            <w:color w:val="auto"/>
            <w:u w:val="none"/>
            <w:lang w:val="en-US"/>
          </w:rPr>
          <w:t>www</w:t>
        </w:r>
        <w:r w:rsidRPr="00B003DA">
          <w:rPr>
            <w:rStyle w:val="ab"/>
            <w:color w:val="auto"/>
            <w:u w:val="none"/>
          </w:rPr>
          <w:t>.</w:t>
        </w:r>
        <w:proofErr w:type="spellStart"/>
        <w:r w:rsidRPr="00B003DA">
          <w:rPr>
            <w:rStyle w:val="ab"/>
            <w:color w:val="auto"/>
            <w:u w:val="none"/>
            <w:lang w:val="en-US"/>
          </w:rPr>
          <w:t>mtpkrskstate</w:t>
        </w:r>
        <w:proofErr w:type="spellEnd"/>
        <w:r w:rsidRPr="00B003DA">
          <w:rPr>
            <w:rStyle w:val="ab"/>
            <w:color w:val="auto"/>
            <w:u w:val="none"/>
          </w:rPr>
          <w:t>.</w:t>
        </w:r>
        <w:proofErr w:type="spellStart"/>
        <w:r w:rsidRPr="00B003DA">
          <w:rPr>
            <w:rStyle w:val="ab"/>
            <w:color w:val="auto"/>
            <w:u w:val="none"/>
            <w:lang w:val="en-US"/>
          </w:rPr>
          <w:t>ru</w:t>
        </w:r>
        <w:proofErr w:type="spellEnd"/>
      </w:hyperlink>
      <w:r w:rsidR="00B003DA" w:rsidRPr="00B003DA">
        <w:t>)</w:t>
      </w:r>
      <w:r w:rsidRPr="00B003DA">
        <w:t>.</w:t>
      </w:r>
    </w:p>
    <w:bookmarkEnd w:id="0"/>
    <w:bookmarkEnd w:id="1"/>
    <w:bookmarkEnd w:id="2"/>
    <w:bookmarkEnd w:id="3"/>
    <w:bookmarkEnd w:id="4"/>
    <w:p w:rsidR="003E7743" w:rsidRPr="00B003DA" w:rsidRDefault="003E7743" w:rsidP="00514516">
      <w:pPr>
        <w:autoSpaceDE w:val="0"/>
        <w:autoSpaceDN w:val="0"/>
        <w:adjustRightInd w:val="0"/>
        <w:ind w:right="283"/>
        <w:jc w:val="both"/>
      </w:pPr>
    </w:p>
    <w:p w:rsidR="003E7743" w:rsidRPr="004067CB" w:rsidRDefault="003E7743" w:rsidP="003E7743">
      <w:pPr>
        <w:jc w:val="both"/>
      </w:pPr>
    </w:p>
    <w:p w:rsidR="00C60079" w:rsidRPr="004067CB" w:rsidRDefault="00C60079" w:rsidP="00514516">
      <w:pPr>
        <w:autoSpaceDE w:val="0"/>
        <w:autoSpaceDN w:val="0"/>
        <w:adjustRightInd w:val="0"/>
        <w:ind w:right="283"/>
      </w:pPr>
      <w:r w:rsidRPr="004067CB">
        <w:t>Министр тарифной политики</w:t>
      </w:r>
    </w:p>
    <w:p w:rsidR="00B85DF3" w:rsidRDefault="00A856F3" w:rsidP="00B003DA">
      <w:pPr>
        <w:autoSpaceDE w:val="0"/>
        <w:autoSpaceDN w:val="0"/>
        <w:adjustRightInd w:val="0"/>
        <w:ind w:right="-1"/>
      </w:pPr>
      <w:r w:rsidRPr="004067CB">
        <w:t xml:space="preserve">Красноярского края </w:t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B003DA">
        <w:t xml:space="preserve">     </w:t>
      </w:r>
      <w:r w:rsidR="00C60079" w:rsidRPr="004067CB">
        <w:t xml:space="preserve"> </w:t>
      </w:r>
      <w:r w:rsidR="00514516" w:rsidRPr="004067CB">
        <w:t xml:space="preserve"> </w:t>
      </w:r>
      <w:r w:rsidR="00C60079" w:rsidRPr="004067CB">
        <w:t xml:space="preserve">  М.Ю.Пономаренко</w:t>
      </w:r>
    </w:p>
    <w:p w:rsidR="000C4964" w:rsidRDefault="000C4964" w:rsidP="00514516">
      <w:pPr>
        <w:autoSpaceDE w:val="0"/>
        <w:autoSpaceDN w:val="0"/>
        <w:adjustRightInd w:val="0"/>
        <w:ind w:right="283"/>
      </w:pPr>
    </w:p>
    <w:p w:rsidR="000C4964" w:rsidRDefault="000C4964" w:rsidP="00514516">
      <w:pPr>
        <w:autoSpaceDE w:val="0"/>
        <w:autoSpaceDN w:val="0"/>
        <w:adjustRightInd w:val="0"/>
        <w:ind w:right="283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6"/>
        <w:gridCol w:w="3695"/>
      </w:tblGrid>
      <w:tr w:rsidR="000C4964" w:rsidRPr="00EA3094" w:rsidTr="00D572ED">
        <w:tc>
          <w:tcPr>
            <w:tcW w:w="5876" w:type="dxa"/>
          </w:tcPr>
          <w:p w:rsidR="000C4964" w:rsidRPr="00EA3094" w:rsidRDefault="000C4964" w:rsidP="00091BFB">
            <w:pPr>
              <w:pStyle w:val="ConsPlusTitle"/>
              <w:spacing w:line="23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95" w:type="dxa"/>
          </w:tcPr>
          <w:p w:rsidR="000C4964" w:rsidRDefault="000C4964" w:rsidP="00091BFB">
            <w:pPr>
              <w:pStyle w:val="ConsPlusTitle"/>
              <w:spacing w:line="23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0C4964" w:rsidRDefault="000C4964" w:rsidP="00091BFB">
            <w:pPr>
              <w:pStyle w:val="ConsPlusTitle"/>
              <w:spacing w:line="23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приказу министерства тарифной политики Красноярского края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от </w:t>
            </w:r>
            <w:r w:rsidR="00C87272">
              <w:rPr>
                <w:rFonts w:ascii="Times New Roman" w:hAnsi="Times New Roman" w:cs="Times New Roman"/>
                <w:b w:val="0"/>
                <w:sz w:val="28"/>
                <w:szCs w:val="28"/>
              </w:rPr>
              <w:t>29.11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.2019 № 1</w:t>
            </w:r>
            <w:r w:rsidR="00C87272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91BFB">
              <w:rPr>
                <w:rFonts w:ascii="Times New Roman" w:hAnsi="Times New Roman" w:cs="Times New Roman"/>
                <w:b w:val="0"/>
                <w:sz w:val="28"/>
                <w:szCs w:val="28"/>
              </w:rPr>
              <w:t>0/1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-о</w:t>
            </w:r>
          </w:p>
          <w:p w:rsidR="000C4964" w:rsidRDefault="000C4964" w:rsidP="00091BFB">
            <w:pPr>
              <w:pStyle w:val="ConsPlusTitle"/>
              <w:spacing w:line="23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4964" w:rsidRPr="00EA3094" w:rsidRDefault="000C4964" w:rsidP="00091BFB">
            <w:pPr>
              <w:pStyle w:val="ConsPlusTitle"/>
              <w:spacing w:line="238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C4964" w:rsidRDefault="000C4964" w:rsidP="00091BFB">
      <w:pPr>
        <w:autoSpaceDE w:val="0"/>
        <w:autoSpaceDN w:val="0"/>
        <w:adjustRightInd w:val="0"/>
        <w:spacing w:line="238" w:lineRule="auto"/>
        <w:jc w:val="both"/>
        <w:outlineLvl w:val="0"/>
      </w:pPr>
    </w:p>
    <w:p w:rsidR="000C4964" w:rsidRPr="000A1102" w:rsidRDefault="000C4964" w:rsidP="00091BFB">
      <w:pPr>
        <w:autoSpaceDE w:val="0"/>
        <w:autoSpaceDN w:val="0"/>
        <w:adjustRightInd w:val="0"/>
        <w:spacing w:line="238" w:lineRule="auto"/>
        <w:ind w:left="-142" w:right="-143" w:firstLine="142"/>
        <w:jc w:val="center"/>
        <w:rPr>
          <w:bCs/>
        </w:rPr>
      </w:pPr>
      <w:r w:rsidRPr="000A1102">
        <w:rPr>
          <w:bCs/>
        </w:rPr>
        <w:t xml:space="preserve">Методика расчета ключевых показателей эффективности функционирования в министерстве тарифной политики Красноярского края </w:t>
      </w:r>
      <w:r>
        <w:rPr>
          <w:bCs/>
        </w:rPr>
        <w:br/>
      </w:r>
      <w:r w:rsidRPr="000A1102">
        <w:rPr>
          <w:bCs/>
        </w:rPr>
        <w:t xml:space="preserve">антимонопольного </w:t>
      </w:r>
      <w:proofErr w:type="spellStart"/>
      <w:r w:rsidRPr="000A1102">
        <w:rPr>
          <w:bCs/>
        </w:rPr>
        <w:t>комплаенса</w:t>
      </w:r>
      <w:proofErr w:type="spellEnd"/>
    </w:p>
    <w:p w:rsidR="000C4964" w:rsidRDefault="000C4964" w:rsidP="00091BFB">
      <w:pPr>
        <w:autoSpaceDE w:val="0"/>
        <w:autoSpaceDN w:val="0"/>
        <w:adjustRightInd w:val="0"/>
        <w:spacing w:line="238" w:lineRule="auto"/>
        <w:ind w:right="-143"/>
        <w:jc w:val="both"/>
      </w:pPr>
    </w:p>
    <w:p w:rsidR="000C4964" w:rsidRPr="000A1102" w:rsidRDefault="000C4964" w:rsidP="00091BFB">
      <w:pPr>
        <w:autoSpaceDE w:val="0"/>
        <w:autoSpaceDN w:val="0"/>
        <w:adjustRightInd w:val="0"/>
        <w:spacing w:line="238" w:lineRule="auto"/>
        <w:jc w:val="center"/>
        <w:outlineLvl w:val="0"/>
        <w:rPr>
          <w:bCs/>
        </w:rPr>
      </w:pPr>
      <w:r w:rsidRPr="000A1102">
        <w:rPr>
          <w:bCs/>
        </w:rPr>
        <w:t>I. Общие положения</w:t>
      </w:r>
    </w:p>
    <w:p w:rsidR="000C4964" w:rsidRDefault="000C4964" w:rsidP="00091BFB">
      <w:pPr>
        <w:autoSpaceDE w:val="0"/>
        <w:autoSpaceDN w:val="0"/>
        <w:adjustRightInd w:val="0"/>
        <w:spacing w:line="238" w:lineRule="auto"/>
        <w:jc w:val="both"/>
      </w:pPr>
    </w:p>
    <w:p w:rsidR="000C4964" w:rsidRPr="00723E2B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</w:pPr>
      <w:r w:rsidRPr="00723E2B">
        <w:t xml:space="preserve">1. </w:t>
      </w:r>
      <w:proofErr w:type="gramStart"/>
      <w:r w:rsidRPr="00723E2B">
        <w:t xml:space="preserve">Методика расчета ключевых показателей эффективности функционирования в министерстве тарифной политики Красноярского края (далее – Министерство) антимонопольного </w:t>
      </w:r>
      <w:proofErr w:type="spellStart"/>
      <w:r w:rsidRPr="00723E2B">
        <w:t>комплаенса</w:t>
      </w:r>
      <w:proofErr w:type="spellEnd"/>
      <w:r w:rsidRPr="00723E2B">
        <w:t xml:space="preserve"> (далее - Методика) разработана в соответствии с </w:t>
      </w:r>
      <w:hyperlink r:id="rId9" w:history="1">
        <w:r w:rsidRPr="00723E2B">
          <w:t>распоряжением</w:t>
        </w:r>
      </w:hyperlink>
      <w:r w:rsidRPr="00723E2B"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 (далее - Методические рекомендации). </w:t>
      </w:r>
      <w:proofErr w:type="gramEnd"/>
    </w:p>
    <w:p w:rsidR="000C4964" w:rsidRPr="00723E2B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</w:pPr>
      <w:r w:rsidRPr="00723E2B">
        <w:t xml:space="preserve">2. В целях оценки эффективности функционирования в Министерстве антимонопольного </w:t>
      </w:r>
      <w:proofErr w:type="spellStart"/>
      <w:r w:rsidRPr="00723E2B">
        <w:t>комплаенса</w:t>
      </w:r>
      <w:proofErr w:type="spellEnd"/>
      <w:r w:rsidRPr="00723E2B">
        <w:t xml:space="preserve"> ключевые показатели эффективности функционирования антимонопольного </w:t>
      </w:r>
      <w:proofErr w:type="spellStart"/>
      <w:r w:rsidRPr="00723E2B">
        <w:t>комплаенса</w:t>
      </w:r>
      <w:proofErr w:type="spellEnd"/>
      <w:r w:rsidRPr="00723E2B">
        <w:t xml:space="preserve"> устанавливаются</w:t>
      </w:r>
      <w:r>
        <w:t>,</w:t>
      </w:r>
      <w:r>
        <w:br/>
      </w:r>
      <w:r w:rsidRPr="00723E2B">
        <w:t>как для Министерства в целом, так и для уполномоченного подразделения</w:t>
      </w:r>
      <w:r w:rsidR="00615998">
        <w:t xml:space="preserve"> (должностного лица)</w:t>
      </w:r>
      <w:r w:rsidRPr="00723E2B">
        <w:t>.</w:t>
      </w:r>
    </w:p>
    <w:p w:rsidR="000C4964" w:rsidRDefault="000C4964" w:rsidP="00091BFB">
      <w:pPr>
        <w:autoSpaceDE w:val="0"/>
        <w:autoSpaceDN w:val="0"/>
        <w:adjustRightInd w:val="0"/>
        <w:spacing w:line="238" w:lineRule="auto"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jc w:val="center"/>
        <w:outlineLvl w:val="0"/>
        <w:rPr>
          <w:bCs/>
          <w:color w:val="000000" w:themeColor="text1"/>
        </w:rPr>
      </w:pPr>
      <w:r w:rsidRPr="00B27E89">
        <w:rPr>
          <w:bCs/>
          <w:color w:val="000000" w:themeColor="text1"/>
        </w:rPr>
        <w:t xml:space="preserve">II. Методика расчета </w:t>
      </w:r>
      <w:r>
        <w:rPr>
          <w:bCs/>
          <w:color w:val="000000" w:themeColor="text1"/>
        </w:rPr>
        <w:t>ключевых показателей для М</w:t>
      </w:r>
      <w:r w:rsidRPr="00B27E89">
        <w:rPr>
          <w:bCs/>
          <w:color w:val="000000" w:themeColor="text1"/>
        </w:rPr>
        <w:t>инистерства в целом</w:t>
      </w: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jc w:val="both"/>
        <w:rPr>
          <w:bCs/>
          <w:color w:val="000000" w:themeColor="text1"/>
        </w:rPr>
      </w:pPr>
    </w:p>
    <w:p w:rsidR="00615998" w:rsidRPr="00723E2B" w:rsidRDefault="00615998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r w:rsidRPr="00723E2B">
        <w:rPr>
          <w:bCs/>
          <w:color w:val="000000" w:themeColor="text1"/>
        </w:rPr>
        <w:t xml:space="preserve">3. Ключевыми показателями эффективности функционирования антимонопольного </w:t>
      </w:r>
      <w:proofErr w:type="spellStart"/>
      <w:r>
        <w:rPr>
          <w:bCs/>
          <w:color w:val="000000" w:themeColor="text1"/>
        </w:rPr>
        <w:t>комплаенса</w:t>
      </w:r>
      <w:proofErr w:type="spellEnd"/>
      <w:r>
        <w:rPr>
          <w:bCs/>
          <w:color w:val="000000" w:themeColor="text1"/>
        </w:rPr>
        <w:t xml:space="preserve"> для М</w:t>
      </w:r>
      <w:r w:rsidRPr="00723E2B">
        <w:rPr>
          <w:bCs/>
          <w:color w:val="000000" w:themeColor="text1"/>
        </w:rPr>
        <w:t>инистерства в целом (далее – ключевые показатели) являются:</w:t>
      </w:r>
    </w:p>
    <w:p w:rsidR="00615998" w:rsidRPr="00723E2B" w:rsidRDefault="00B07890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а</w:t>
      </w:r>
      <w:r w:rsidR="00615998" w:rsidRPr="00723E2B">
        <w:rPr>
          <w:bCs/>
          <w:color w:val="000000" w:themeColor="text1"/>
        </w:rPr>
        <w:t xml:space="preserve">) коэффициент снижения количества нарушений антимонопольного законодательства </w:t>
      </w:r>
      <w:r w:rsidR="00615998">
        <w:rPr>
          <w:bCs/>
          <w:color w:val="000000" w:themeColor="text1"/>
        </w:rPr>
        <w:t>со стороны М</w:t>
      </w:r>
      <w:r w:rsidR="00615998" w:rsidRPr="00723E2B">
        <w:rPr>
          <w:bCs/>
          <w:color w:val="000000" w:themeColor="text1"/>
        </w:rPr>
        <w:t>инистерства (по сравнению с 2017 годом);</w:t>
      </w:r>
    </w:p>
    <w:p w:rsidR="00615998" w:rsidRPr="00723E2B" w:rsidRDefault="00B07890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б</w:t>
      </w:r>
      <w:r w:rsidR="00615998" w:rsidRPr="00723E2B">
        <w:rPr>
          <w:bCs/>
          <w:color w:val="000000" w:themeColor="text1"/>
        </w:rPr>
        <w:t>) доля проек</w:t>
      </w:r>
      <w:r w:rsidR="00615998">
        <w:rPr>
          <w:bCs/>
          <w:color w:val="000000" w:themeColor="text1"/>
        </w:rPr>
        <w:t>тов нормативных правовых актов М</w:t>
      </w:r>
      <w:r w:rsidR="00615998" w:rsidRPr="00723E2B">
        <w:rPr>
          <w:bCs/>
          <w:color w:val="000000" w:themeColor="text1"/>
        </w:rPr>
        <w:t>инистерства, в которых выявлены риски нарушения антимонопольного законодательства;</w:t>
      </w:r>
    </w:p>
    <w:p w:rsidR="00615998" w:rsidRPr="00723E2B" w:rsidRDefault="00B07890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615998" w:rsidRPr="00723E2B">
        <w:rPr>
          <w:bCs/>
          <w:color w:val="000000" w:themeColor="text1"/>
        </w:rPr>
        <w:t>) д</w:t>
      </w:r>
      <w:r w:rsidR="00615998">
        <w:rPr>
          <w:bCs/>
          <w:color w:val="000000" w:themeColor="text1"/>
        </w:rPr>
        <w:t>оля нормативных правовых актов М</w:t>
      </w:r>
      <w:r w:rsidR="00615998" w:rsidRPr="00723E2B">
        <w:rPr>
          <w:bCs/>
          <w:color w:val="000000" w:themeColor="text1"/>
        </w:rPr>
        <w:t>инистерства, в которых выявлены риски нарушения антимонопольного законодательства;</w:t>
      </w:r>
    </w:p>
    <w:p w:rsidR="000C4964" w:rsidRPr="00B27E89" w:rsidRDefault="00B07890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</w:t>
      </w:r>
      <w:r w:rsidR="000C4964" w:rsidRPr="00B27E89">
        <w:rPr>
          <w:bCs/>
          <w:color w:val="000000" w:themeColor="text1"/>
        </w:rPr>
        <w:t>. Коэффициент снижения количества нарушений антимонопольно</w:t>
      </w:r>
      <w:r w:rsidR="000C4964">
        <w:rPr>
          <w:bCs/>
          <w:color w:val="000000" w:themeColor="text1"/>
        </w:rPr>
        <w:t>го законодательства со стороны М</w:t>
      </w:r>
      <w:r w:rsidR="000C4964" w:rsidRPr="00B27E89">
        <w:rPr>
          <w:bCs/>
          <w:color w:val="000000" w:themeColor="text1"/>
        </w:rPr>
        <w:t>инистерства (по сравнению с 2017 годом) рассчитывается по формуле:</w:t>
      </w: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  <w:u w:val="single"/>
        </w:rPr>
      </w:pPr>
      <w:r w:rsidRPr="00B27E89">
        <w:rPr>
          <w:bCs/>
          <w:color w:val="000000" w:themeColor="text1"/>
        </w:rPr>
        <w:t xml:space="preserve">КСН = </w:t>
      </w:r>
      <w:r w:rsidRPr="00B27E89">
        <w:rPr>
          <w:bCs/>
          <w:color w:val="000000" w:themeColor="text1"/>
          <w:u w:val="single"/>
        </w:rPr>
        <w:t>КН</w:t>
      </w:r>
      <w:r w:rsidRPr="00B27E89">
        <w:rPr>
          <w:bCs/>
          <w:color w:val="000000" w:themeColor="text1"/>
          <w:u w:val="single"/>
          <w:vertAlign w:val="subscript"/>
        </w:rPr>
        <w:t>2017</w:t>
      </w:r>
      <w:r w:rsidRPr="00B27E89">
        <w:rPr>
          <w:bCs/>
          <w:color w:val="000000" w:themeColor="text1"/>
          <w:u w:val="single"/>
        </w:rPr>
        <w:t xml:space="preserve"> </w:t>
      </w:r>
      <w:r>
        <w:rPr>
          <w:bCs/>
          <w:color w:val="000000" w:themeColor="text1"/>
        </w:rPr>
        <w:t xml:space="preserve">, </w:t>
      </w:r>
      <w:r w:rsidRPr="00B27E89">
        <w:rPr>
          <w:bCs/>
          <w:color w:val="000000" w:themeColor="text1"/>
        </w:rPr>
        <w:t>где</w:t>
      </w: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</w:t>
      </w:r>
      <w:proofErr w:type="spellStart"/>
      <w:r w:rsidRPr="00B27E89">
        <w:rPr>
          <w:bCs/>
          <w:color w:val="000000" w:themeColor="text1"/>
        </w:rPr>
        <w:t>КНоп</w:t>
      </w:r>
      <w:proofErr w:type="spellEnd"/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</w:p>
    <w:p w:rsidR="000C4964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r w:rsidRPr="00B27E89">
        <w:rPr>
          <w:bCs/>
          <w:color w:val="000000" w:themeColor="text1"/>
        </w:rPr>
        <w:t>КСН - коэффициент снижения количества нарушений антимонопольного законодате</w:t>
      </w:r>
      <w:r>
        <w:rPr>
          <w:bCs/>
          <w:color w:val="000000" w:themeColor="text1"/>
        </w:rPr>
        <w:t>льства со стороны М</w:t>
      </w:r>
      <w:r w:rsidRPr="00B27E89">
        <w:rPr>
          <w:bCs/>
          <w:color w:val="000000" w:themeColor="text1"/>
        </w:rPr>
        <w:t>инистерства по сравнению с 2017 годом;</w:t>
      </w:r>
      <w:r>
        <w:rPr>
          <w:bCs/>
          <w:color w:val="000000" w:themeColor="text1"/>
        </w:rPr>
        <w:t xml:space="preserve"> </w:t>
      </w:r>
    </w:p>
    <w:p w:rsidR="000C4964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proofErr w:type="gramStart"/>
      <w:r w:rsidRPr="00B27E89">
        <w:rPr>
          <w:bCs/>
          <w:color w:val="000000" w:themeColor="text1"/>
        </w:rPr>
        <w:t>КН</w:t>
      </w:r>
      <w:r w:rsidRPr="00B27E89">
        <w:rPr>
          <w:bCs/>
          <w:color w:val="000000" w:themeColor="text1"/>
          <w:vertAlign w:val="subscript"/>
        </w:rPr>
        <w:t>2017</w:t>
      </w:r>
      <w:r w:rsidRPr="00B27E89">
        <w:rPr>
          <w:bCs/>
          <w:color w:val="000000" w:themeColor="text1"/>
        </w:rPr>
        <w:t xml:space="preserve"> - количество нарушений антимонопольно</w:t>
      </w:r>
      <w:r>
        <w:rPr>
          <w:bCs/>
          <w:color w:val="000000" w:themeColor="text1"/>
        </w:rPr>
        <w:t xml:space="preserve">го законодательства </w:t>
      </w:r>
      <w:r>
        <w:rPr>
          <w:bCs/>
          <w:color w:val="000000" w:themeColor="text1"/>
        </w:rPr>
        <w:br/>
        <w:t>со стороны М</w:t>
      </w:r>
      <w:r w:rsidRPr="00B27E89">
        <w:rPr>
          <w:bCs/>
          <w:color w:val="000000" w:themeColor="text1"/>
        </w:rPr>
        <w:t>инистерства в году предшествующему отчетному;</w:t>
      </w:r>
      <w:r>
        <w:rPr>
          <w:bCs/>
          <w:color w:val="000000" w:themeColor="text1"/>
        </w:rPr>
        <w:t xml:space="preserve"> </w:t>
      </w:r>
      <w:proofErr w:type="gramEnd"/>
    </w:p>
    <w:p w:rsidR="000C4964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proofErr w:type="spellStart"/>
      <w:r w:rsidRPr="00B27E89">
        <w:rPr>
          <w:bCs/>
          <w:color w:val="000000" w:themeColor="text1"/>
        </w:rPr>
        <w:t>КНоп</w:t>
      </w:r>
      <w:proofErr w:type="spellEnd"/>
      <w:r w:rsidRPr="00B27E89">
        <w:rPr>
          <w:bCs/>
          <w:color w:val="000000" w:themeColor="text1"/>
        </w:rPr>
        <w:t xml:space="preserve"> - количество нарушений антимонопольно</w:t>
      </w:r>
      <w:r>
        <w:rPr>
          <w:bCs/>
          <w:color w:val="000000" w:themeColor="text1"/>
        </w:rPr>
        <w:t xml:space="preserve">го законодательства </w:t>
      </w:r>
      <w:r>
        <w:rPr>
          <w:bCs/>
          <w:color w:val="000000" w:themeColor="text1"/>
        </w:rPr>
        <w:br/>
        <w:t>со стороны М</w:t>
      </w:r>
      <w:r w:rsidRPr="00B27E89">
        <w:rPr>
          <w:bCs/>
          <w:color w:val="000000" w:themeColor="text1"/>
        </w:rPr>
        <w:t>инистерства в отчетном периоде.</w:t>
      </w:r>
      <w:r>
        <w:rPr>
          <w:bCs/>
          <w:color w:val="000000" w:themeColor="text1"/>
        </w:rPr>
        <w:t xml:space="preserve"> </w:t>
      </w:r>
    </w:p>
    <w:p w:rsidR="00B07890" w:rsidRDefault="00B07890" w:rsidP="00091BFB">
      <w:pPr>
        <w:autoSpaceDE w:val="0"/>
        <w:autoSpaceDN w:val="0"/>
        <w:adjustRightInd w:val="0"/>
        <w:spacing w:before="260" w:line="238" w:lineRule="auto"/>
        <w:ind w:firstLine="539"/>
        <w:contextualSpacing/>
        <w:jc w:val="both"/>
        <w:rPr>
          <w:bCs/>
          <w:color w:val="000000" w:themeColor="text1"/>
        </w:rPr>
      </w:pPr>
      <w:r w:rsidRPr="00B27E89">
        <w:rPr>
          <w:bCs/>
          <w:color w:val="000000" w:themeColor="text1"/>
        </w:rPr>
        <w:t xml:space="preserve">При расчете </w:t>
      </w:r>
      <w:proofErr w:type="gramStart"/>
      <w:r w:rsidRPr="00B27E89">
        <w:rPr>
          <w:bCs/>
          <w:color w:val="000000" w:themeColor="text1"/>
        </w:rPr>
        <w:t>коэффициента снижения количества нарушений антимонопольного законодательства</w:t>
      </w:r>
      <w:proofErr w:type="gramEnd"/>
      <w:r w:rsidRPr="00B27E89">
        <w:rPr>
          <w:bCs/>
          <w:color w:val="000000" w:themeColor="text1"/>
        </w:rPr>
        <w:t xml:space="preserve"> со стороны </w:t>
      </w:r>
      <w:r>
        <w:rPr>
          <w:bCs/>
          <w:color w:val="000000" w:themeColor="text1"/>
        </w:rPr>
        <w:t>М</w:t>
      </w:r>
      <w:r w:rsidRPr="00B27E89">
        <w:rPr>
          <w:bCs/>
          <w:color w:val="000000" w:themeColor="text1"/>
        </w:rPr>
        <w:t xml:space="preserve">инистерства </w:t>
      </w:r>
      <w:r>
        <w:rPr>
          <w:bCs/>
          <w:color w:val="000000" w:themeColor="text1"/>
        </w:rPr>
        <w:br/>
      </w:r>
      <w:r w:rsidRPr="00B27E89">
        <w:rPr>
          <w:bCs/>
          <w:color w:val="000000" w:themeColor="text1"/>
        </w:rPr>
        <w:t xml:space="preserve">под нарушением антимонопольного законодательства со стороны </w:t>
      </w:r>
      <w:r>
        <w:rPr>
          <w:bCs/>
          <w:color w:val="000000" w:themeColor="text1"/>
        </w:rPr>
        <w:t>М</w:t>
      </w:r>
      <w:r w:rsidRPr="00B27E89">
        <w:rPr>
          <w:bCs/>
          <w:color w:val="000000" w:themeColor="text1"/>
        </w:rPr>
        <w:t>инистерства понимаются:</w:t>
      </w:r>
      <w:r>
        <w:rPr>
          <w:bCs/>
          <w:color w:val="000000" w:themeColor="text1"/>
        </w:rPr>
        <w:t xml:space="preserve"> </w:t>
      </w:r>
    </w:p>
    <w:p w:rsidR="00B07890" w:rsidRPr="00B27E89" w:rsidRDefault="00B07890" w:rsidP="00091BFB">
      <w:pPr>
        <w:autoSpaceDE w:val="0"/>
        <w:autoSpaceDN w:val="0"/>
        <w:adjustRightInd w:val="0"/>
        <w:spacing w:before="260" w:line="238" w:lineRule="auto"/>
        <w:ind w:firstLine="539"/>
        <w:contextualSpacing/>
        <w:jc w:val="both"/>
        <w:rPr>
          <w:bCs/>
          <w:color w:val="000000" w:themeColor="text1"/>
        </w:rPr>
      </w:pPr>
      <w:r w:rsidRPr="00B27E89">
        <w:rPr>
          <w:bCs/>
          <w:color w:val="000000" w:themeColor="text1"/>
        </w:rPr>
        <w:t xml:space="preserve">- возбужденные антимонопольным органом в отношении </w:t>
      </w:r>
      <w:r>
        <w:rPr>
          <w:bCs/>
          <w:color w:val="000000" w:themeColor="text1"/>
        </w:rPr>
        <w:t>М</w:t>
      </w:r>
      <w:r w:rsidRPr="00B27E89">
        <w:rPr>
          <w:bCs/>
          <w:color w:val="000000" w:themeColor="text1"/>
        </w:rPr>
        <w:t>инистерства антимонопольные дела;</w:t>
      </w:r>
    </w:p>
    <w:p w:rsidR="00B07890" w:rsidRPr="00B27E89" w:rsidRDefault="00B07890" w:rsidP="00091BFB">
      <w:pPr>
        <w:autoSpaceDE w:val="0"/>
        <w:autoSpaceDN w:val="0"/>
        <w:adjustRightInd w:val="0"/>
        <w:spacing w:before="260" w:line="238" w:lineRule="auto"/>
        <w:ind w:firstLine="539"/>
        <w:contextualSpacing/>
        <w:jc w:val="both"/>
        <w:rPr>
          <w:bCs/>
          <w:color w:val="000000" w:themeColor="text1"/>
        </w:rPr>
      </w:pPr>
      <w:r w:rsidRPr="00B27E89">
        <w:rPr>
          <w:bCs/>
          <w:color w:val="000000" w:themeColor="text1"/>
        </w:rPr>
        <w:t xml:space="preserve">- выданные антимонопольным органом </w:t>
      </w:r>
      <w:r>
        <w:rPr>
          <w:bCs/>
          <w:color w:val="000000" w:themeColor="text1"/>
        </w:rPr>
        <w:t>М</w:t>
      </w:r>
      <w:r w:rsidRPr="00B27E89">
        <w:rPr>
          <w:bCs/>
          <w:color w:val="000000" w:themeColor="text1"/>
        </w:rPr>
        <w:t xml:space="preserve">инистерству предупреждения </w:t>
      </w:r>
      <w:r w:rsidRPr="00B27E89">
        <w:rPr>
          <w:bCs/>
          <w:color w:val="000000" w:themeColor="text1"/>
        </w:rPr>
        <w:br/>
        <w:t>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B07890" w:rsidRPr="00B27E89" w:rsidRDefault="00B07890" w:rsidP="00091BFB">
      <w:pPr>
        <w:autoSpaceDE w:val="0"/>
        <w:autoSpaceDN w:val="0"/>
        <w:adjustRightInd w:val="0"/>
        <w:spacing w:before="260" w:line="238" w:lineRule="auto"/>
        <w:ind w:firstLine="539"/>
        <w:contextualSpacing/>
        <w:jc w:val="both"/>
        <w:rPr>
          <w:bCs/>
          <w:color w:val="000000" w:themeColor="text1"/>
        </w:rPr>
      </w:pPr>
      <w:r w:rsidRPr="00B27E89">
        <w:rPr>
          <w:bCs/>
          <w:color w:val="000000" w:themeColor="text1"/>
        </w:rPr>
        <w:t xml:space="preserve">- направленные антимонопольным органом </w:t>
      </w:r>
      <w:r>
        <w:rPr>
          <w:bCs/>
          <w:color w:val="000000" w:themeColor="text1"/>
        </w:rPr>
        <w:t>М</w:t>
      </w:r>
      <w:r w:rsidRPr="00B27E89">
        <w:rPr>
          <w:bCs/>
          <w:color w:val="000000" w:themeColor="text1"/>
        </w:rPr>
        <w:t>инистерству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0C4964" w:rsidRPr="00B27E89" w:rsidRDefault="00B07890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0C4964" w:rsidRPr="00B27E89">
        <w:rPr>
          <w:bCs/>
          <w:color w:val="000000" w:themeColor="text1"/>
        </w:rPr>
        <w:t xml:space="preserve">. Доля проектов нормативных правовых актов </w:t>
      </w:r>
      <w:r w:rsidR="000C4964">
        <w:rPr>
          <w:bCs/>
          <w:color w:val="000000" w:themeColor="text1"/>
        </w:rPr>
        <w:t>М</w:t>
      </w:r>
      <w:r w:rsidR="000C4964" w:rsidRPr="00B27E89">
        <w:rPr>
          <w:bCs/>
          <w:color w:val="000000" w:themeColor="text1"/>
        </w:rPr>
        <w:t xml:space="preserve">инистерства, в которых выявлены риски нарушения </w:t>
      </w:r>
      <w:proofErr w:type="gramStart"/>
      <w:r w:rsidR="000C4964" w:rsidRPr="00B27E89">
        <w:rPr>
          <w:bCs/>
          <w:color w:val="000000" w:themeColor="text1"/>
        </w:rPr>
        <w:t>антимонопольного</w:t>
      </w:r>
      <w:proofErr w:type="gramEnd"/>
      <w:r w:rsidR="000C4964" w:rsidRPr="00B27E89">
        <w:rPr>
          <w:bCs/>
          <w:color w:val="000000" w:themeColor="text1"/>
        </w:rPr>
        <w:t xml:space="preserve"> законодательства, рассчитывается по формуле:</w:t>
      </w: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ind w:firstLine="539"/>
        <w:jc w:val="both"/>
        <w:rPr>
          <w:bCs/>
          <w:color w:val="000000" w:themeColor="text1"/>
        </w:rPr>
      </w:pP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ind w:firstLine="539"/>
        <w:jc w:val="both"/>
        <w:rPr>
          <w:bCs/>
          <w:color w:val="000000" w:themeColor="text1"/>
        </w:rPr>
      </w:pPr>
      <w:proofErr w:type="spellStart"/>
      <w:r w:rsidRPr="00B27E89">
        <w:rPr>
          <w:bCs/>
          <w:color w:val="000000" w:themeColor="text1"/>
        </w:rPr>
        <w:t>Дпнпа=</w:t>
      </w:r>
      <w:proofErr w:type="spellEnd"/>
      <w:r w:rsidRPr="00B27E89">
        <w:rPr>
          <w:bCs/>
          <w:color w:val="000000" w:themeColor="text1"/>
        </w:rPr>
        <w:t xml:space="preserve"> </w:t>
      </w:r>
      <w:proofErr w:type="spellStart"/>
      <w:r w:rsidRPr="00B27E89">
        <w:rPr>
          <w:bCs/>
          <w:color w:val="000000" w:themeColor="text1"/>
          <w:u w:val="single"/>
        </w:rPr>
        <w:t>Кпнпа</w:t>
      </w:r>
      <w:proofErr w:type="spellEnd"/>
      <w:r w:rsidRPr="00B27E89">
        <w:rPr>
          <w:bCs/>
          <w:color w:val="000000" w:themeColor="text1"/>
        </w:rPr>
        <w:t xml:space="preserve">, где </w:t>
      </w: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ind w:firstLine="53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</w:t>
      </w:r>
      <w:proofErr w:type="spellStart"/>
      <w:r w:rsidRPr="00B27E89">
        <w:rPr>
          <w:bCs/>
          <w:color w:val="000000" w:themeColor="text1"/>
        </w:rPr>
        <w:t>КНоп</w:t>
      </w:r>
      <w:proofErr w:type="spellEnd"/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jc w:val="both"/>
        <w:rPr>
          <w:bCs/>
          <w:color w:val="000000" w:themeColor="text1"/>
        </w:rPr>
      </w:pPr>
    </w:p>
    <w:p w:rsidR="000C4964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proofErr w:type="spellStart"/>
      <w:r w:rsidRPr="00B27E89">
        <w:rPr>
          <w:bCs/>
          <w:color w:val="000000" w:themeColor="text1"/>
        </w:rPr>
        <w:t>Дпнпа</w:t>
      </w:r>
      <w:proofErr w:type="spellEnd"/>
      <w:r w:rsidRPr="00B27E89">
        <w:rPr>
          <w:bCs/>
          <w:color w:val="000000" w:themeColor="text1"/>
        </w:rPr>
        <w:t xml:space="preserve"> - доля проектов нормативных правовых актов </w:t>
      </w:r>
      <w:r>
        <w:rPr>
          <w:bCs/>
          <w:color w:val="000000" w:themeColor="text1"/>
        </w:rPr>
        <w:t>М</w:t>
      </w:r>
      <w:r w:rsidRPr="00B27E89">
        <w:rPr>
          <w:bCs/>
          <w:color w:val="000000" w:themeColor="text1"/>
        </w:rPr>
        <w:t xml:space="preserve">инистерства, </w:t>
      </w:r>
      <w:r>
        <w:rPr>
          <w:bCs/>
          <w:color w:val="000000" w:themeColor="text1"/>
        </w:rPr>
        <w:br/>
      </w:r>
      <w:r w:rsidRPr="00B27E89">
        <w:rPr>
          <w:bCs/>
          <w:color w:val="000000" w:themeColor="text1"/>
        </w:rPr>
        <w:t>в которых выявлены риски нарушения антимонопольного законодательства;</w:t>
      </w:r>
      <w:r>
        <w:rPr>
          <w:bCs/>
          <w:color w:val="000000" w:themeColor="text1"/>
        </w:rPr>
        <w:t xml:space="preserve"> </w:t>
      </w:r>
    </w:p>
    <w:p w:rsidR="000C4964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proofErr w:type="spellStart"/>
      <w:r w:rsidRPr="00B27E89">
        <w:rPr>
          <w:bCs/>
          <w:color w:val="000000" w:themeColor="text1"/>
        </w:rPr>
        <w:t>Кпнпа</w:t>
      </w:r>
      <w:proofErr w:type="spellEnd"/>
      <w:r w:rsidRPr="00B27E89">
        <w:rPr>
          <w:bCs/>
          <w:color w:val="000000" w:themeColor="text1"/>
        </w:rPr>
        <w:t xml:space="preserve"> - количество проектов нормативных правовых актов </w:t>
      </w:r>
      <w:r>
        <w:rPr>
          <w:bCs/>
          <w:color w:val="000000" w:themeColor="text1"/>
        </w:rPr>
        <w:t>М</w:t>
      </w:r>
      <w:r w:rsidRPr="00B27E89">
        <w:rPr>
          <w:bCs/>
          <w:color w:val="000000" w:themeColor="text1"/>
        </w:rPr>
        <w:t>инистерства, в которых уполномоченным подразделением выявлены риски нарушения антимонопольного законодательства (в отчетном периоде);</w:t>
      </w:r>
      <w:r>
        <w:rPr>
          <w:bCs/>
          <w:color w:val="000000" w:themeColor="text1"/>
        </w:rPr>
        <w:t xml:space="preserve"> </w:t>
      </w:r>
    </w:p>
    <w:p w:rsidR="000C4964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proofErr w:type="spellStart"/>
      <w:r w:rsidRPr="00B27E89">
        <w:rPr>
          <w:bCs/>
          <w:color w:val="000000" w:themeColor="text1"/>
        </w:rPr>
        <w:t>КНоп</w:t>
      </w:r>
      <w:proofErr w:type="spellEnd"/>
      <w:r w:rsidRPr="00B27E89">
        <w:rPr>
          <w:bCs/>
          <w:color w:val="000000" w:themeColor="text1"/>
        </w:rPr>
        <w:t xml:space="preserve"> - количество нормативных правовых актов </w:t>
      </w:r>
      <w:r>
        <w:rPr>
          <w:bCs/>
          <w:color w:val="000000" w:themeColor="text1"/>
        </w:rPr>
        <w:t>М</w:t>
      </w:r>
      <w:r w:rsidRPr="00B27E89">
        <w:rPr>
          <w:bCs/>
          <w:color w:val="000000" w:themeColor="text1"/>
        </w:rPr>
        <w:t xml:space="preserve">инистерства, </w:t>
      </w:r>
      <w:r>
        <w:rPr>
          <w:bCs/>
          <w:color w:val="000000" w:themeColor="text1"/>
        </w:rPr>
        <w:br/>
      </w:r>
      <w:r w:rsidRPr="00B27E89">
        <w:rPr>
          <w:bCs/>
          <w:color w:val="000000" w:themeColor="text1"/>
        </w:rPr>
        <w:t>в которых антимонопольным органом выявлены нарушения антимонопольного законодательства (в отчетном периоде).</w:t>
      </w:r>
      <w:r>
        <w:rPr>
          <w:bCs/>
          <w:color w:val="000000" w:themeColor="text1"/>
        </w:rPr>
        <w:t xml:space="preserve"> </w:t>
      </w:r>
    </w:p>
    <w:p w:rsidR="000C4964" w:rsidRPr="00B27E89" w:rsidRDefault="00B07890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0C4964" w:rsidRPr="00B27E89">
        <w:rPr>
          <w:bCs/>
          <w:color w:val="000000" w:themeColor="text1"/>
        </w:rPr>
        <w:t xml:space="preserve">. Доля нормативных правовых актов </w:t>
      </w:r>
      <w:r w:rsidR="000C4964">
        <w:rPr>
          <w:bCs/>
          <w:color w:val="000000" w:themeColor="text1"/>
        </w:rPr>
        <w:t>М</w:t>
      </w:r>
      <w:r w:rsidR="000C4964" w:rsidRPr="00B27E89">
        <w:rPr>
          <w:bCs/>
          <w:color w:val="000000" w:themeColor="text1"/>
        </w:rPr>
        <w:t xml:space="preserve">инистерства, в которых выявлены риски нарушения </w:t>
      </w:r>
      <w:proofErr w:type="gramStart"/>
      <w:r w:rsidR="000C4964" w:rsidRPr="00B27E89">
        <w:rPr>
          <w:bCs/>
          <w:color w:val="000000" w:themeColor="text1"/>
        </w:rPr>
        <w:t>антимонопольного</w:t>
      </w:r>
      <w:proofErr w:type="gramEnd"/>
      <w:r w:rsidR="000C4964" w:rsidRPr="00B27E89">
        <w:rPr>
          <w:bCs/>
          <w:color w:val="000000" w:themeColor="text1"/>
        </w:rPr>
        <w:t xml:space="preserve"> законодательства, рассчитывается по формуле:</w:t>
      </w: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ind w:firstLine="539"/>
        <w:jc w:val="both"/>
        <w:rPr>
          <w:bCs/>
          <w:color w:val="000000" w:themeColor="text1"/>
        </w:rPr>
      </w:pP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ind w:firstLine="539"/>
        <w:jc w:val="both"/>
        <w:rPr>
          <w:bCs/>
          <w:color w:val="000000" w:themeColor="text1"/>
        </w:rPr>
      </w:pPr>
      <w:proofErr w:type="spellStart"/>
      <w:r w:rsidRPr="00B27E89">
        <w:rPr>
          <w:bCs/>
          <w:color w:val="000000" w:themeColor="text1"/>
        </w:rPr>
        <w:t>Днпа=</w:t>
      </w:r>
      <w:proofErr w:type="spellEnd"/>
      <w:r w:rsidRPr="00B27E89">
        <w:rPr>
          <w:bCs/>
          <w:color w:val="000000" w:themeColor="text1"/>
        </w:rPr>
        <w:t xml:space="preserve"> </w:t>
      </w:r>
      <w:proofErr w:type="spellStart"/>
      <w:r w:rsidRPr="00B27E89">
        <w:rPr>
          <w:bCs/>
          <w:color w:val="000000" w:themeColor="text1"/>
          <w:u w:val="single"/>
        </w:rPr>
        <w:t>Кпнпа</w:t>
      </w:r>
      <w:proofErr w:type="spellEnd"/>
      <w:r w:rsidRPr="00B27E89">
        <w:rPr>
          <w:bCs/>
          <w:color w:val="000000" w:themeColor="text1"/>
          <w:u w:val="single"/>
        </w:rPr>
        <w:t>,</w:t>
      </w:r>
      <w:r w:rsidRPr="00B27E89">
        <w:rPr>
          <w:bCs/>
          <w:color w:val="000000" w:themeColor="text1"/>
        </w:rPr>
        <w:t xml:space="preserve"> где </w:t>
      </w: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ind w:firstLine="53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</w:t>
      </w:r>
      <w:r w:rsidRPr="00B27E89">
        <w:rPr>
          <w:bCs/>
          <w:color w:val="000000" w:themeColor="text1"/>
        </w:rPr>
        <w:t>Кноп</w:t>
      </w: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ind w:firstLine="539"/>
        <w:jc w:val="both"/>
        <w:rPr>
          <w:bCs/>
          <w:color w:val="000000" w:themeColor="text1"/>
        </w:rPr>
      </w:pPr>
    </w:p>
    <w:p w:rsidR="000C4964" w:rsidRDefault="000C4964" w:rsidP="00091BFB">
      <w:pPr>
        <w:autoSpaceDE w:val="0"/>
        <w:autoSpaceDN w:val="0"/>
        <w:adjustRightInd w:val="0"/>
        <w:spacing w:line="238" w:lineRule="auto"/>
        <w:ind w:firstLine="539"/>
        <w:jc w:val="both"/>
        <w:rPr>
          <w:bCs/>
          <w:color w:val="000000" w:themeColor="text1"/>
        </w:rPr>
      </w:pPr>
      <w:proofErr w:type="spellStart"/>
      <w:r w:rsidRPr="00B27E89">
        <w:rPr>
          <w:bCs/>
          <w:color w:val="000000" w:themeColor="text1"/>
        </w:rPr>
        <w:t>Днпа</w:t>
      </w:r>
      <w:proofErr w:type="spellEnd"/>
      <w:r w:rsidRPr="00B27E89">
        <w:rPr>
          <w:bCs/>
          <w:color w:val="000000" w:themeColor="text1"/>
        </w:rPr>
        <w:t xml:space="preserve"> - д</w:t>
      </w:r>
      <w:r>
        <w:rPr>
          <w:bCs/>
          <w:color w:val="000000" w:themeColor="text1"/>
        </w:rPr>
        <w:t>оля нормативных правовых актов М</w:t>
      </w:r>
      <w:r w:rsidRPr="00B27E89">
        <w:rPr>
          <w:bCs/>
          <w:color w:val="000000" w:themeColor="text1"/>
        </w:rPr>
        <w:t>инистерства, в которых выявлены риски нарушения антимонопольного законодательства;</w:t>
      </w:r>
      <w:r>
        <w:rPr>
          <w:bCs/>
          <w:color w:val="000000" w:themeColor="text1"/>
        </w:rPr>
        <w:t xml:space="preserve"> </w:t>
      </w:r>
    </w:p>
    <w:p w:rsidR="000C4964" w:rsidRDefault="000C4964" w:rsidP="00091BFB">
      <w:pPr>
        <w:autoSpaceDE w:val="0"/>
        <w:autoSpaceDN w:val="0"/>
        <w:adjustRightInd w:val="0"/>
        <w:spacing w:line="238" w:lineRule="auto"/>
        <w:ind w:firstLine="539"/>
        <w:jc w:val="both"/>
        <w:rPr>
          <w:bCs/>
          <w:color w:val="000000" w:themeColor="text1"/>
        </w:rPr>
      </w:pPr>
      <w:proofErr w:type="spellStart"/>
      <w:r w:rsidRPr="00B27E89">
        <w:rPr>
          <w:bCs/>
          <w:color w:val="000000" w:themeColor="text1"/>
        </w:rPr>
        <w:lastRenderedPageBreak/>
        <w:t>Кпнпа</w:t>
      </w:r>
      <w:proofErr w:type="spellEnd"/>
      <w:r w:rsidRPr="00B27E89">
        <w:rPr>
          <w:bCs/>
          <w:color w:val="000000" w:themeColor="text1"/>
        </w:rPr>
        <w:t xml:space="preserve"> - количес</w:t>
      </w:r>
      <w:r>
        <w:rPr>
          <w:bCs/>
          <w:color w:val="000000" w:themeColor="text1"/>
        </w:rPr>
        <w:t>тво нормативных правовых актов М</w:t>
      </w:r>
      <w:r w:rsidRPr="00B27E89">
        <w:rPr>
          <w:bCs/>
          <w:color w:val="000000" w:themeColor="text1"/>
        </w:rPr>
        <w:t xml:space="preserve">инистерства, </w:t>
      </w:r>
      <w:r>
        <w:rPr>
          <w:bCs/>
          <w:color w:val="000000" w:themeColor="text1"/>
        </w:rPr>
        <w:br/>
      </w:r>
      <w:r w:rsidRPr="00B27E89">
        <w:rPr>
          <w:bCs/>
          <w:color w:val="000000" w:themeColor="text1"/>
        </w:rPr>
        <w:t>в которых уполномоченным подразделением выявлены риски нарушения антимонопольного законодательства (в отчетном периоде);</w:t>
      </w:r>
      <w:r>
        <w:rPr>
          <w:bCs/>
          <w:color w:val="000000" w:themeColor="text1"/>
        </w:rPr>
        <w:t xml:space="preserve"> </w:t>
      </w: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ind w:firstLine="539"/>
        <w:jc w:val="both"/>
        <w:rPr>
          <w:bCs/>
          <w:color w:val="000000" w:themeColor="text1"/>
        </w:rPr>
      </w:pPr>
      <w:proofErr w:type="spellStart"/>
      <w:r w:rsidRPr="00B27E89">
        <w:rPr>
          <w:bCs/>
          <w:color w:val="000000" w:themeColor="text1"/>
        </w:rPr>
        <w:t>КНоп</w:t>
      </w:r>
      <w:proofErr w:type="spellEnd"/>
      <w:r w:rsidRPr="00B27E89">
        <w:rPr>
          <w:bCs/>
          <w:color w:val="000000" w:themeColor="text1"/>
        </w:rPr>
        <w:t xml:space="preserve"> - количество нормативных правовых актов </w:t>
      </w:r>
      <w:r>
        <w:rPr>
          <w:bCs/>
          <w:color w:val="000000" w:themeColor="text1"/>
        </w:rPr>
        <w:t>М</w:t>
      </w:r>
      <w:r w:rsidRPr="00B27E89">
        <w:rPr>
          <w:bCs/>
          <w:color w:val="000000" w:themeColor="text1"/>
        </w:rPr>
        <w:t xml:space="preserve">инистерства, </w:t>
      </w:r>
      <w:r>
        <w:rPr>
          <w:bCs/>
          <w:color w:val="000000" w:themeColor="text1"/>
        </w:rPr>
        <w:br/>
      </w:r>
      <w:r w:rsidRPr="00B27E89">
        <w:rPr>
          <w:bCs/>
          <w:color w:val="000000" w:themeColor="text1"/>
        </w:rPr>
        <w:t>в которых антимонопольным органом выявлены нарушения антимонопольного законодательства (в отчетном периоде).</w:t>
      </w: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jc w:val="both"/>
        <w:rPr>
          <w:bCs/>
          <w:color w:val="000000" w:themeColor="text1"/>
        </w:rPr>
      </w:pP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jc w:val="center"/>
        <w:outlineLvl w:val="0"/>
        <w:rPr>
          <w:bCs/>
          <w:color w:val="000000" w:themeColor="text1"/>
        </w:rPr>
      </w:pPr>
      <w:r w:rsidRPr="00B27E89">
        <w:rPr>
          <w:bCs/>
          <w:color w:val="000000" w:themeColor="text1"/>
        </w:rPr>
        <w:t>III. Методика расчета ключевого показателя для уполномоченного подразделения</w:t>
      </w:r>
      <w:r w:rsidR="00615998">
        <w:rPr>
          <w:bCs/>
          <w:color w:val="000000" w:themeColor="text1"/>
        </w:rPr>
        <w:t xml:space="preserve"> (должностного лица)</w:t>
      </w:r>
    </w:p>
    <w:p w:rsidR="000C4964" w:rsidRPr="00B27E89" w:rsidRDefault="000C4964" w:rsidP="00091BFB">
      <w:pPr>
        <w:autoSpaceDE w:val="0"/>
        <w:autoSpaceDN w:val="0"/>
        <w:adjustRightInd w:val="0"/>
        <w:spacing w:line="238" w:lineRule="auto"/>
        <w:jc w:val="center"/>
        <w:outlineLvl w:val="0"/>
        <w:rPr>
          <w:bCs/>
          <w:color w:val="000000" w:themeColor="text1"/>
        </w:rPr>
      </w:pPr>
    </w:p>
    <w:p w:rsidR="000C4964" w:rsidRDefault="00B07890" w:rsidP="00091BFB">
      <w:pPr>
        <w:autoSpaceDE w:val="0"/>
        <w:autoSpaceDN w:val="0"/>
        <w:adjustRightInd w:val="0"/>
        <w:spacing w:line="238" w:lineRule="auto"/>
        <w:ind w:firstLine="540"/>
        <w:jc w:val="both"/>
      </w:pPr>
      <w:r>
        <w:t>7</w:t>
      </w:r>
      <w:r w:rsidR="000C4964">
        <w:t xml:space="preserve">. Для уполномоченного подразделения </w:t>
      </w:r>
      <w:r w:rsidR="00615998">
        <w:t xml:space="preserve">(должностного лица) </w:t>
      </w:r>
      <w:r w:rsidR="000C4964">
        <w:t>рассчитываются следующий ключевой показатель:</w:t>
      </w:r>
    </w:p>
    <w:p w:rsidR="000C4964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</w:pPr>
      <w:r>
        <w:t xml:space="preserve">доля сотрудников Министерства, в отношении которых были проведены обучающие мероприятия по антимонопольному законодательству </w:t>
      </w:r>
      <w:r w:rsidR="0062229C">
        <w:br/>
      </w:r>
      <w:r>
        <w:t xml:space="preserve">и антимонопольному </w:t>
      </w:r>
      <w:proofErr w:type="spellStart"/>
      <w:r>
        <w:t>комплаенсу</w:t>
      </w:r>
      <w:proofErr w:type="spellEnd"/>
      <w:r>
        <w:t xml:space="preserve">. </w:t>
      </w:r>
    </w:p>
    <w:p w:rsidR="000C4964" w:rsidRDefault="00B07890" w:rsidP="00091BFB">
      <w:pPr>
        <w:autoSpaceDE w:val="0"/>
        <w:autoSpaceDN w:val="0"/>
        <w:adjustRightInd w:val="0"/>
        <w:spacing w:line="238" w:lineRule="auto"/>
        <w:ind w:firstLine="540"/>
        <w:jc w:val="both"/>
      </w:pPr>
      <w:r>
        <w:t>8</w:t>
      </w:r>
      <w:r w:rsidR="000C4964">
        <w:t xml:space="preserve">. Доля сотрудников Министерства, с которыми были проведены обучающие мероприятия по антимонопольному законодательству </w:t>
      </w:r>
      <w:r w:rsidR="0012691C">
        <w:br/>
      </w:r>
      <w:r w:rsidR="000C4964">
        <w:t xml:space="preserve">и антимонопольному </w:t>
      </w:r>
      <w:proofErr w:type="spellStart"/>
      <w:r w:rsidR="000C4964">
        <w:t>комплаенсу</w:t>
      </w:r>
      <w:proofErr w:type="spellEnd"/>
      <w:r w:rsidR="000C4964">
        <w:t>, рассчитывается по формуле:</w:t>
      </w:r>
    </w:p>
    <w:p w:rsidR="000C4964" w:rsidRDefault="000C4964" w:rsidP="00091BFB">
      <w:pPr>
        <w:autoSpaceDE w:val="0"/>
        <w:autoSpaceDN w:val="0"/>
        <w:adjustRightInd w:val="0"/>
        <w:spacing w:line="238" w:lineRule="auto"/>
        <w:ind w:firstLine="539"/>
        <w:jc w:val="both"/>
        <w:rPr>
          <w:bCs/>
          <w:color w:val="000000" w:themeColor="text1"/>
        </w:rPr>
      </w:pPr>
    </w:p>
    <w:p w:rsidR="000C4964" w:rsidRPr="00D468D5" w:rsidRDefault="000C4964" w:rsidP="00091BFB">
      <w:pPr>
        <w:autoSpaceDE w:val="0"/>
        <w:autoSpaceDN w:val="0"/>
        <w:adjustRightInd w:val="0"/>
        <w:spacing w:line="238" w:lineRule="auto"/>
        <w:ind w:firstLine="539"/>
        <w:jc w:val="both"/>
        <w:rPr>
          <w:bCs/>
          <w:color w:val="000000" w:themeColor="text1"/>
        </w:rPr>
      </w:pPr>
      <w:proofErr w:type="spellStart"/>
      <w:r w:rsidRPr="00D468D5">
        <w:rPr>
          <w:bCs/>
          <w:color w:val="000000" w:themeColor="text1"/>
        </w:rPr>
        <w:t>ДСо</w:t>
      </w:r>
      <w:proofErr w:type="spellEnd"/>
      <w:r w:rsidRPr="00D468D5">
        <w:rPr>
          <w:bCs/>
          <w:color w:val="000000" w:themeColor="text1"/>
        </w:rPr>
        <w:t xml:space="preserve"> = </w:t>
      </w:r>
      <w:proofErr w:type="spellStart"/>
      <w:r w:rsidRPr="00D468D5">
        <w:rPr>
          <w:bCs/>
          <w:color w:val="000000" w:themeColor="text1"/>
          <w:u w:val="single"/>
        </w:rPr>
        <w:t>Ксо</w:t>
      </w:r>
      <w:proofErr w:type="spellEnd"/>
      <w:proofErr w:type="gramStart"/>
      <w:r w:rsidRPr="00D468D5">
        <w:rPr>
          <w:bCs/>
          <w:color w:val="000000" w:themeColor="text1"/>
          <w:u w:val="single"/>
        </w:rPr>
        <w:t xml:space="preserve">   </w:t>
      </w:r>
      <w:r w:rsidRPr="00D468D5">
        <w:rPr>
          <w:bCs/>
          <w:color w:val="000000" w:themeColor="text1"/>
        </w:rPr>
        <w:t>,</w:t>
      </w:r>
      <w:proofErr w:type="gramEnd"/>
      <w:r w:rsidRPr="00D468D5">
        <w:rPr>
          <w:bCs/>
          <w:color w:val="000000" w:themeColor="text1"/>
        </w:rPr>
        <w:t xml:space="preserve">  где</w:t>
      </w:r>
    </w:p>
    <w:p w:rsidR="000C4964" w:rsidRPr="00D468D5" w:rsidRDefault="000C4964" w:rsidP="00091BFB">
      <w:pPr>
        <w:autoSpaceDE w:val="0"/>
        <w:autoSpaceDN w:val="0"/>
        <w:adjustRightInd w:val="0"/>
        <w:spacing w:line="238" w:lineRule="auto"/>
        <w:ind w:firstLine="53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</w:t>
      </w:r>
      <w:proofErr w:type="spellStart"/>
      <w:r w:rsidRPr="00D468D5">
        <w:rPr>
          <w:bCs/>
          <w:color w:val="000000" w:themeColor="text1"/>
        </w:rPr>
        <w:t>КСобщ</w:t>
      </w:r>
      <w:proofErr w:type="spellEnd"/>
    </w:p>
    <w:p w:rsidR="000C4964" w:rsidRPr="00D468D5" w:rsidRDefault="000C4964" w:rsidP="00091BFB">
      <w:pPr>
        <w:autoSpaceDE w:val="0"/>
        <w:autoSpaceDN w:val="0"/>
        <w:adjustRightInd w:val="0"/>
        <w:spacing w:line="238" w:lineRule="auto"/>
        <w:jc w:val="both"/>
        <w:rPr>
          <w:bCs/>
          <w:color w:val="000000" w:themeColor="text1"/>
        </w:rPr>
      </w:pPr>
    </w:p>
    <w:p w:rsidR="000C4964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proofErr w:type="spellStart"/>
      <w:r w:rsidRPr="00D468D5">
        <w:rPr>
          <w:bCs/>
          <w:color w:val="000000" w:themeColor="text1"/>
        </w:rPr>
        <w:t>ДСо</w:t>
      </w:r>
      <w:proofErr w:type="spellEnd"/>
      <w:r w:rsidRPr="00D468D5">
        <w:rPr>
          <w:bCs/>
          <w:color w:val="000000" w:themeColor="text1"/>
        </w:rPr>
        <w:t xml:space="preserve"> - доля сотрудников </w:t>
      </w:r>
      <w:r>
        <w:rPr>
          <w:bCs/>
          <w:color w:val="000000" w:themeColor="text1"/>
        </w:rPr>
        <w:t>М</w:t>
      </w:r>
      <w:r w:rsidRPr="00D468D5">
        <w:rPr>
          <w:bCs/>
          <w:color w:val="000000" w:themeColor="text1"/>
        </w:rPr>
        <w:t xml:space="preserve">инистерства, с которыми были проведены обучающие (ознакомительные) мероприятия по антимонопольному законодательству и антимонопольному </w:t>
      </w:r>
      <w:proofErr w:type="spellStart"/>
      <w:r w:rsidRPr="00D468D5">
        <w:rPr>
          <w:bCs/>
          <w:color w:val="000000" w:themeColor="text1"/>
        </w:rPr>
        <w:t>комплаенсу</w:t>
      </w:r>
      <w:proofErr w:type="spellEnd"/>
      <w:r w:rsidRPr="00D468D5">
        <w:rPr>
          <w:bCs/>
          <w:color w:val="000000" w:themeColor="text1"/>
        </w:rPr>
        <w:t>;</w:t>
      </w:r>
      <w:r>
        <w:rPr>
          <w:bCs/>
          <w:color w:val="000000" w:themeColor="text1"/>
        </w:rPr>
        <w:t xml:space="preserve"> </w:t>
      </w:r>
    </w:p>
    <w:p w:rsidR="000C4964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proofErr w:type="spellStart"/>
      <w:r w:rsidRPr="00D468D5">
        <w:rPr>
          <w:bCs/>
          <w:color w:val="000000" w:themeColor="text1"/>
        </w:rPr>
        <w:t>КСо</w:t>
      </w:r>
      <w:proofErr w:type="spellEnd"/>
      <w:r w:rsidRPr="00D468D5">
        <w:rPr>
          <w:bCs/>
          <w:color w:val="000000" w:themeColor="text1"/>
        </w:rPr>
        <w:t xml:space="preserve"> - количество сотрудников </w:t>
      </w:r>
      <w:r>
        <w:rPr>
          <w:bCs/>
          <w:color w:val="000000" w:themeColor="text1"/>
        </w:rPr>
        <w:t>М</w:t>
      </w:r>
      <w:r w:rsidRPr="00D468D5">
        <w:rPr>
          <w:bCs/>
          <w:color w:val="000000" w:themeColor="text1"/>
        </w:rPr>
        <w:t xml:space="preserve">инистерства, с которыми были проведены обучающие (ознакомительные) мероприятия по антимонопольному законодательству и антимонопольному </w:t>
      </w:r>
      <w:proofErr w:type="spellStart"/>
      <w:r w:rsidRPr="00D468D5">
        <w:rPr>
          <w:bCs/>
          <w:color w:val="000000" w:themeColor="text1"/>
        </w:rPr>
        <w:t>комплаенсу</w:t>
      </w:r>
      <w:proofErr w:type="spellEnd"/>
      <w:r w:rsidRPr="00D468D5">
        <w:rPr>
          <w:bCs/>
          <w:color w:val="000000" w:themeColor="text1"/>
        </w:rPr>
        <w:t>;</w:t>
      </w:r>
      <w:r>
        <w:rPr>
          <w:bCs/>
          <w:color w:val="000000" w:themeColor="text1"/>
        </w:rPr>
        <w:t xml:space="preserve"> </w:t>
      </w:r>
    </w:p>
    <w:p w:rsidR="000C4964" w:rsidRPr="00D468D5" w:rsidRDefault="000C4964" w:rsidP="00091BFB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color w:val="000000" w:themeColor="text1"/>
        </w:rPr>
      </w:pPr>
      <w:proofErr w:type="spellStart"/>
      <w:r w:rsidRPr="00D468D5">
        <w:rPr>
          <w:bCs/>
          <w:color w:val="000000" w:themeColor="text1"/>
        </w:rPr>
        <w:t>КСобщ</w:t>
      </w:r>
      <w:proofErr w:type="spellEnd"/>
      <w:r w:rsidRPr="00D468D5">
        <w:rPr>
          <w:bCs/>
          <w:color w:val="000000" w:themeColor="text1"/>
        </w:rPr>
        <w:t xml:space="preserve"> - общее количество сотрудников </w:t>
      </w:r>
      <w:r>
        <w:rPr>
          <w:bCs/>
          <w:color w:val="000000" w:themeColor="text1"/>
        </w:rPr>
        <w:t>М</w:t>
      </w:r>
      <w:r w:rsidRPr="00D468D5">
        <w:rPr>
          <w:bCs/>
          <w:color w:val="000000" w:themeColor="text1"/>
        </w:rPr>
        <w:t xml:space="preserve">инистерства, </w:t>
      </w:r>
      <w:r>
        <w:rPr>
          <w:bCs/>
          <w:color w:val="000000" w:themeColor="text1"/>
        </w:rPr>
        <w:br/>
      </w:r>
      <w:r w:rsidRPr="00D468D5">
        <w:rPr>
          <w:bCs/>
          <w:color w:val="000000" w:themeColor="text1"/>
        </w:rPr>
        <w:t>чьи должностные обязанности предусматривают выполнение функций, связанных с рисками нарушения антимонопольного законодательства.</w:t>
      </w:r>
    </w:p>
    <w:p w:rsidR="000C4964" w:rsidRPr="00C372CD" w:rsidRDefault="000C4964" w:rsidP="00091BFB">
      <w:pPr>
        <w:pStyle w:val="ConsPlusNormal"/>
        <w:tabs>
          <w:tab w:val="left" w:pos="851"/>
        </w:tabs>
        <w:spacing w:line="238" w:lineRule="auto"/>
        <w:ind w:left="284" w:firstLine="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C4964" w:rsidRDefault="000C4964" w:rsidP="000C4964">
      <w:pPr>
        <w:autoSpaceDE w:val="0"/>
        <w:autoSpaceDN w:val="0"/>
        <w:adjustRightInd w:val="0"/>
        <w:jc w:val="both"/>
        <w:outlineLvl w:val="0"/>
      </w:pPr>
    </w:p>
    <w:p w:rsidR="000C4964" w:rsidRPr="004067CB" w:rsidRDefault="000C4964" w:rsidP="00514516">
      <w:pPr>
        <w:autoSpaceDE w:val="0"/>
        <w:autoSpaceDN w:val="0"/>
        <w:adjustRightInd w:val="0"/>
        <w:ind w:right="283"/>
      </w:pPr>
    </w:p>
    <w:sectPr w:rsidR="000C4964" w:rsidRPr="004067CB" w:rsidSect="00091BFB">
      <w:headerReference w:type="default" r:id="rId10"/>
      <w:pgSz w:w="11906" w:h="16838"/>
      <w:pgMar w:top="1134" w:right="991" w:bottom="79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65" w:rsidRDefault="002C2E65" w:rsidP="00F70007">
      <w:r>
        <w:separator/>
      </w:r>
    </w:p>
  </w:endnote>
  <w:endnote w:type="continuationSeparator" w:id="0">
    <w:p w:rsidR="002C2E65" w:rsidRDefault="002C2E65" w:rsidP="00F7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65" w:rsidRDefault="002C2E65" w:rsidP="00F70007">
      <w:r>
        <w:separator/>
      </w:r>
    </w:p>
  </w:footnote>
  <w:footnote w:type="continuationSeparator" w:id="0">
    <w:p w:rsidR="002C2E65" w:rsidRDefault="002C2E65" w:rsidP="00F70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271"/>
      <w:docPartObj>
        <w:docPartGallery w:val="Page Numbers (Top of Page)"/>
        <w:docPartUnique/>
      </w:docPartObj>
    </w:sdtPr>
    <w:sdtContent>
      <w:p w:rsidR="004067CB" w:rsidRDefault="00B95DBC">
        <w:pPr>
          <w:pStyle w:val="a6"/>
          <w:jc w:val="center"/>
        </w:pPr>
        <w:fldSimple w:instr=" PAGE   \* MERGEFORMAT ">
          <w:r w:rsidR="0012691C">
            <w:rPr>
              <w:noProof/>
            </w:rPr>
            <w:t>2</w:t>
          </w:r>
        </w:fldSimple>
      </w:p>
    </w:sdtContent>
  </w:sdt>
  <w:p w:rsidR="004067CB" w:rsidRDefault="004067C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2B6"/>
    <w:multiLevelType w:val="hybridMultilevel"/>
    <w:tmpl w:val="73A065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743D"/>
    <w:multiLevelType w:val="hybridMultilevel"/>
    <w:tmpl w:val="5EA2D7AA"/>
    <w:lvl w:ilvl="0" w:tplc="802485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43"/>
    <w:rsid w:val="00003FF3"/>
    <w:rsid w:val="0001667B"/>
    <w:rsid w:val="000172A6"/>
    <w:rsid w:val="00025C90"/>
    <w:rsid w:val="00032061"/>
    <w:rsid w:val="00033155"/>
    <w:rsid w:val="00034816"/>
    <w:rsid w:val="000416AA"/>
    <w:rsid w:val="00044712"/>
    <w:rsid w:val="00044B36"/>
    <w:rsid w:val="00050F44"/>
    <w:rsid w:val="00055F9D"/>
    <w:rsid w:val="000560D1"/>
    <w:rsid w:val="00057B30"/>
    <w:rsid w:val="00061D92"/>
    <w:rsid w:val="000662CD"/>
    <w:rsid w:val="00066ADA"/>
    <w:rsid w:val="000856E7"/>
    <w:rsid w:val="00087BE1"/>
    <w:rsid w:val="00091BFB"/>
    <w:rsid w:val="00092652"/>
    <w:rsid w:val="00093580"/>
    <w:rsid w:val="000942EF"/>
    <w:rsid w:val="00095187"/>
    <w:rsid w:val="000A1FFB"/>
    <w:rsid w:val="000A31BA"/>
    <w:rsid w:val="000B6B74"/>
    <w:rsid w:val="000C4964"/>
    <w:rsid w:val="000C741A"/>
    <w:rsid w:val="000D0C7B"/>
    <w:rsid w:val="000D5A1B"/>
    <w:rsid w:val="000D6596"/>
    <w:rsid w:val="000D78ED"/>
    <w:rsid w:val="000E1EA5"/>
    <w:rsid w:val="000F718F"/>
    <w:rsid w:val="0010021B"/>
    <w:rsid w:val="00120E4B"/>
    <w:rsid w:val="00121574"/>
    <w:rsid w:val="00125301"/>
    <w:rsid w:val="0012691C"/>
    <w:rsid w:val="00130031"/>
    <w:rsid w:val="0013622E"/>
    <w:rsid w:val="00140E16"/>
    <w:rsid w:val="00143BEB"/>
    <w:rsid w:val="0014689A"/>
    <w:rsid w:val="00147ECA"/>
    <w:rsid w:val="001562EA"/>
    <w:rsid w:val="00163A7D"/>
    <w:rsid w:val="00165ECA"/>
    <w:rsid w:val="0017106A"/>
    <w:rsid w:val="0017287E"/>
    <w:rsid w:val="0017308B"/>
    <w:rsid w:val="001761D5"/>
    <w:rsid w:val="00186D93"/>
    <w:rsid w:val="00194EA3"/>
    <w:rsid w:val="0019536A"/>
    <w:rsid w:val="001B323A"/>
    <w:rsid w:val="001B3D48"/>
    <w:rsid w:val="001B5FAF"/>
    <w:rsid w:val="001C07AD"/>
    <w:rsid w:val="001C0CC0"/>
    <w:rsid w:val="001C504B"/>
    <w:rsid w:val="001E24F6"/>
    <w:rsid w:val="001E3AE1"/>
    <w:rsid w:val="001F30EB"/>
    <w:rsid w:val="00211278"/>
    <w:rsid w:val="00213E21"/>
    <w:rsid w:val="002200CF"/>
    <w:rsid w:val="0022421F"/>
    <w:rsid w:val="00224836"/>
    <w:rsid w:val="002357FA"/>
    <w:rsid w:val="00236D8D"/>
    <w:rsid w:val="0024077E"/>
    <w:rsid w:val="002422FB"/>
    <w:rsid w:val="0024279E"/>
    <w:rsid w:val="002607B8"/>
    <w:rsid w:val="00267468"/>
    <w:rsid w:val="00271016"/>
    <w:rsid w:val="0027374E"/>
    <w:rsid w:val="00274025"/>
    <w:rsid w:val="002753B8"/>
    <w:rsid w:val="00276580"/>
    <w:rsid w:val="00283F0A"/>
    <w:rsid w:val="00285C9B"/>
    <w:rsid w:val="00294C13"/>
    <w:rsid w:val="002967AF"/>
    <w:rsid w:val="00296B45"/>
    <w:rsid w:val="002B431A"/>
    <w:rsid w:val="002C050E"/>
    <w:rsid w:val="002C27CE"/>
    <w:rsid w:val="002C2E65"/>
    <w:rsid w:val="002C4D2A"/>
    <w:rsid w:val="002C6121"/>
    <w:rsid w:val="002D1A38"/>
    <w:rsid w:val="002D1ACC"/>
    <w:rsid w:val="002D1F9A"/>
    <w:rsid w:val="002D5056"/>
    <w:rsid w:val="002D7C0A"/>
    <w:rsid w:val="002E0260"/>
    <w:rsid w:val="002E50A2"/>
    <w:rsid w:val="002E658E"/>
    <w:rsid w:val="002E787B"/>
    <w:rsid w:val="002F7348"/>
    <w:rsid w:val="00312524"/>
    <w:rsid w:val="00317EBB"/>
    <w:rsid w:val="00321DC6"/>
    <w:rsid w:val="003315CB"/>
    <w:rsid w:val="00336282"/>
    <w:rsid w:val="00336782"/>
    <w:rsid w:val="00346638"/>
    <w:rsid w:val="00350C98"/>
    <w:rsid w:val="0035742F"/>
    <w:rsid w:val="00363163"/>
    <w:rsid w:val="00367E68"/>
    <w:rsid w:val="00370044"/>
    <w:rsid w:val="003760EC"/>
    <w:rsid w:val="00381F6F"/>
    <w:rsid w:val="003A071F"/>
    <w:rsid w:val="003A16D0"/>
    <w:rsid w:val="003A5C81"/>
    <w:rsid w:val="003A62DE"/>
    <w:rsid w:val="003B4471"/>
    <w:rsid w:val="003B7214"/>
    <w:rsid w:val="003C623B"/>
    <w:rsid w:val="003D024A"/>
    <w:rsid w:val="003D420D"/>
    <w:rsid w:val="003D7157"/>
    <w:rsid w:val="003E116F"/>
    <w:rsid w:val="003E1828"/>
    <w:rsid w:val="003E6700"/>
    <w:rsid w:val="003E7743"/>
    <w:rsid w:val="003F3DA8"/>
    <w:rsid w:val="00405327"/>
    <w:rsid w:val="004067CB"/>
    <w:rsid w:val="00416EC1"/>
    <w:rsid w:val="00426F2B"/>
    <w:rsid w:val="00432036"/>
    <w:rsid w:val="004351B5"/>
    <w:rsid w:val="0043699E"/>
    <w:rsid w:val="004423CE"/>
    <w:rsid w:val="00443309"/>
    <w:rsid w:val="0044452B"/>
    <w:rsid w:val="00445C69"/>
    <w:rsid w:val="0045429E"/>
    <w:rsid w:val="004542B0"/>
    <w:rsid w:val="004728C4"/>
    <w:rsid w:val="0048132F"/>
    <w:rsid w:val="00487878"/>
    <w:rsid w:val="00491CCA"/>
    <w:rsid w:val="00496FFB"/>
    <w:rsid w:val="004A2E83"/>
    <w:rsid w:val="004A4693"/>
    <w:rsid w:val="004A567D"/>
    <w:rsid w:val="004B2B15"/>
    <w:rsid w:val="004C0358"/>
    <w:rsid w:val="004C3FFD"/>
    <w:rsid w:val="004D33E5"/>
    <w:rsid w:val="004D5D45"/>
    <w:rsid w:val="004D5FB3"/>
    <w:rsid w:val="004D72F0"/>
    <w:rsid w:val="004E273D"/>
    <w:rsid w:val="004E3709"/>
    <w:rsid w:val="004F1ED7"/>
    <w:rsid w:val="004F4E38"/>
    <w:rsid w:val="00504737"/>
    <w:rsid w:val="00510A72"/>
    <w:rsid w:val="00513702"/>
    <w:rsid w:val="00514516"/>
    <w:rsid w:val="00514A41"/>
    <w:rsid w:val="00540726"/>
    <w:rsid w:val="0055391F"/>
    <w:rsid w:val="005666F4"/>
    <w:rsid w:val="00566A4C"/>
    <w:rsid w:val="00572346"/>
    <w:rsid w:val="005729EC"/>
    <w:rsid w:val="00580D32"/>
    <w:rsid w:val="005819DC"/>
    <w:rsid w:val="00583F1C"/>
    <w:rsid w:val="005848F7"/>
    <w:rsid w:val="0058622A"/>
    <w:rsid w:val="00591130"/>
    <w:rsid w:val="00594C3C"/>
    <w:rsid w:val="005A08DE"/>
    <w:rsid w:val="005B2DB4"/>
    <w:rsid w:val="005B504A"/>
    <w:rsid w:val="005B5125"/>
    <w:rsid w:val="005D0974"/>
    <w:rsid w:val="005D302F"/>
    <w:rsid w:val="005D4530"/>
    <w:rsid w:val="005E2D97"/>
    <w:rsid w:val="005E5B1E"/>
    <w:rsid w:val="005F125F"/>
    <w:rsid w:val="005F3AD3"/>
    <w:rsid w:val="00601F89"/>
    <w:rsid w:val="0061509E"/>
    <w:rsid w:val="00615998"/>
    <w:rsid w:val="00621DAD"/>
    <w:rsid w:val="0062229C"/>
    <w:rsid w:val="00622656"/>
    <w:rsid w:val="00626DE6"/>
    <w:rsid w:val="00642733"/>
    <w:rsid w:val="00643DF0"/>
    <w:rsid w:val="00646CC6"/>
    <w:rsid w:val="00653012"/>
    <w:rsid w:val="00655FD6"/>
    <w:rsid w:val="00657992"/>
    <w:rsid w:val="00660914"/>
    <w:rsid w:val="00663DB8"/>
    <w:rsid w:val="0066457A"/>
    <w:rsid w:val="00665E27"/>
    <w:rsid w:val="006679FE"/>
    <w:rsid w:val="00670587"/>
    <w:rsid w:val="00673BF9"/>
    <w:rsid w:val="0067407F"/>
    <w:rsid w:val="0068258B"/>
    <w:rsid w:val="00684A79"/>
    <w:rsid w:val="00694714"/>
    <w:rsid w:val="0069600B"/>
    <w:rsid w:val="006A2F7A"/>
    <w:rsid w:val="006A30B5"/>
    <w:rsid w:val="006A46C7"/>
    <w:rsid w:val="006A716F"/>
    <w:rsid w:val="006A73C6"/>
    <w:rsid w:val="006B0984"/>
    <w:rsid w:val="006B7683"/>
    <w:rsid w:val="006C6171"/>
    <w:rsid w:val="006C6531"/>
    <w:rsid w:val="006D00FD"/>
    <w:rsid w:val="006D23C5"/>
    <w:rsid w:val="006D3191"/>
    <w:rsid w:val="006E11E5"/>
    <w:rsid w:val="006E244C"/>
    <w:rsid w:val="006E7D14"/>
    <w:rsid w:val="007148F0"/>
    <w:rsid w:val="0071499A"/>
    <w:rsid w:val="00721D67"/>
    <w:rsid w:val="00732473"/>
    <w:rsid w:val="0073274E"/>
    <w:rsid w:val="00740B2A"/>
    <w:rsid w:val="007410B6"/>
    <w:rsid w:val="00745F90"/>
    <w:rsid w:val="00752E4B"/>
    <w:rsid w:val="00754236"/>
    <w:rsid w:val="007648A7"/>
    <w:rsid w:val="00773AA7"/>
    <w:rsid w:val="0077427F"/>
    <w:rsid w:val="0077559F"/>
    <w:rsid w:val="00777F20"/>
    <w:rsid w:val="00781EBA"/>
    <w:rsid w:val="00791BDC"/>
    <w:rsid w:val="00794A7C"/>
    <w:rsid w:val="007A278A"/>
    <w:rsid w:val="007A5B08"/>
    <w:rsid w:val="007A6F62"/>
    <w:rsid w:val="007B0426"/>
    <w:rsid w:val="007B5BB3"/>
    <w:rsid w:val="007B7510"/>
    <w:rsid w:val="007B7C1B"/>
    <w:rsid w:val="007C44D0"/>
    <w:rsid w:val="007C7517"/>
    <w:rsid w:val="007D1F22"/>
    <w:rsid w:val="007E4BF3"/>
    <w:rsid w:val="007E57F8"/>
    <w:rsid w:val="007F6F59"/>
    <w:rsid w:val="00807E0D"/>
    <w:rsid w:val="00810D83"/>
    <w:rsid w:val="00811B37"/>
    <w:rsid w:val="00820D24"/>
    <w:rsid w:val="00824574"/>
    <w:rsid w:val="00830CB7"/>
    <w:rsid w:val="00843012"/>
    <w:rsid w:val="00844E94"/>
    <w:rsid w:val="00853E16"/>
    <w:rsid w:val="00860B26"/>
    <w:rsid w:val="00866A83"/>
    <w:rsid w:val="008731D4"/>
    <w:rsid w:val="00873819"/>
    <w:rsid w:val="00885532"/>
    <w:rsid w:val="0088577A"/>
    <w:rsid w:val="008A1EC1"/>
    <w:rsid w:val="008B10F0"/>
    <w:rsid w:val="008B5582"/>
    <w:rsid w:val="008C31BB"/>
    <w:rsid w:val="008C628C"/>
    <w:rsid w:val="008D45E4"/>
    <w:rsid w:val="008D53F3"/>
    <w:rsid w:val="008D76BC"/>
    <w:rsid w:val="008E0293"/>
    <w:rsid w:val="008E60AA"/>
    <w:rsid w:val="009050C8"/>
    <w:rsid w:val="00907514"/>
    <w:rsid w:val="00920192"/>
    <w:rsid w:val="00920F34"/>
    <w:rsid w:val="00923947"/>
    <w:rsid w:val="00924B87"/>
    <w:rsid w:val="00932763"/>
    <w:rsid w:val="0094042B"/>
    <w:rsid w:val="0094315B"/>
    <w:rsid w:val="009431F6"/>
    <w:rsid w:val="00950090"/>
    <w:rsid w:val="00952C8D"/>
    <w:rsid w:val="00952D15"/>
    <w:rsid w:val="009539FF"/>
    <w:rsid w:val="00955F3E"/>
    <w:rsid w:val="00961BED"/>
    <w:rsid w:val="009661DF"/>
    <w:rsid w:val="009744A8"/>
    <w:rsid w:val="009746A4"/>
    <w:rsid w:val="009760B5"/>
    <w:rsid w:val="00977BE8"/>
    <w:rsid w:val="009870B8"/>
    <w:rsid w:val="009878B6"/>
    <w:rsid w:val="009A156B"/>
    <w:rsid w:val="009A18D5"/>
    <w:rsid w:val="009A32ED"/>
    <w:rsid w:val="009B07E3"/>
    <w:rsid w:val="009B31AF"/>
    <w:rsid w:val="009B3530"/>
    <w:rsid w:val="009B3659"/>
    <w:rsid w:val="009B3FC7"/>
    <w:rsid w:val="009C4D74"/>
    <w:rsid w:val="009C6713"/>
    <w:rsid w:val="009C7B76"/>
    <w:rsid w:val="009C7E31"/>
    <w:rsid w:val="009C7EBC"/>
    <w:rsid w:val="009D3FE2"/>
    <w:rsid w:val="009D71E6"/>
    <w:rsid w:val="009F2C3F"/>
    <w:rsid w:val="00A00237"/>
    <w:rsid w:val="00A012B0"/>
    <w:rsid w:val="00A03FD5"/>
    <w:rsid w:val="00A05209"/>
    <w:rsid w:val="00A06AE6"/>
    <w:rsid w:val="00A14C34"/>
    <w:rsid w:val="00A408F0"/>
    <w:rsid w:val="00A41721"/>
    <w:rsid w:val="00A46C26"/>
    <w:rsid w:val="00A4721B"/>
    <w:rsid w:val="00A51C4F"/>
    <w:rsid w:val="00A51EA5"/>
    <w:rsid w:val="00A61480"/>
    <w:rsid w:val="00A62AE8"/>
    <w:rsid w:val="00A66A1A"/>
    <w:rsid w:val="00A67443"/>
    <w:rsid w:val="00A74EC0"/>
    <w:rsid w:val="00A856F3"/>
    <w:rsid w:val="00A86274"/>
    <w:rsid w:val="00A86B73"/>
    <w:rsid w:val="00A90028"/>
    <w:rsid w:val="00A97510"/>
    <w:rsid w:val="00AA5082"/>
    <w:rsid w:val="00AB7103"/>
    <w:rsid w:val="00AC130A"/>
    <w:rsid w:val="00AC23EC"/>
    <w:rsid w:val="00AC69B9"/>
    <w:rsid w:val="00AD3BC9"/>
    <w:rsid w:val="00AD5B0C"/>
    <w:rsid w:val="00AD61E5"/>
    <w:rsid w:val="00AE0250"/>
    <w:rsid w:val="00AE6E6A"/>
    <w:rsid w:val="00AE7A1F"/>
    <w:rsid w:val="00AF1DAB"/>
    <w:rsid w:val="00AF3590"/>
    <w:rsid w:val="00AF4B6E"/>
    <w:rsid w:val="00AF7509"/>
    <w:rsid w:val="00B003DA"/>
    <w:rsid w:val="00B008BF"/>
    <w:rsid w:val="00B07890"/>
    <w:rsid w:val="00B11AF8"/>
    <w:rsid w:val="00B12125"/>
    <w:rsid w:val="00B20BCD"/>
    <w:rsid w:val="00B221D3"/>
    <w:rsid w:val="00B24D06"/>
    <w:rsid w:val="00B27047"/>
    <w:rsid w:val="00B3119E"/>
    <w:rsid w:val="00B3279B"/>
    <w:rsid w:val="00B32F1F"/>
    <w:rsid w:val="00B34C2A"/>
    <w:rsid w:val="00B35EF3"/>
    <w:rsid w:val="00B42AEA"/>
    <w:rsid w:val="00B70F09"/>
    <w:rsid w:val="00B751E5"/>
    <w:rsid w:val="00B754E2"/>
    <w:rsid w:val="00B76E3C"/>
    <w:rsid w:val="00B8546B"/>
    <w:rsid w:val="00B85DF3"/>
    <w:rsid w:val="00B87884"/>
    <w:rsid w:val="00B95DBC"/>
    <w:rsid w:val="00BA249D"/>
    <w:rsid w:val="00BB0D47"/>
    <w:rsid w:val="00BB20BC"/>
    <w:rsid w:val="00BB5D67"/>
    <w:rsid w:val="00BC02BC"/>
    <w:rsid w:val="00BC6C49"/>
    <w:rsid w:val="00BD1735"/>
    <w:rsid w:val="00BD2924"/>
    <w:rsid w:val="00BD6F12"/>
    <w:rsid w:val="00BE1D0F"/>
    <w:rsid w:val="00BE7992"/>
    <w:rsid w:val="00C03CFC"/>
    <w:rsid w:val="00C07379"/>
    <w:rsid w:val="00C10102"/>
    <w:rsid w:val="00C13777"/>
    <w:rsid w:val="00C2266D"/>
    <w:rsid w:val="00C33237"/>
    <w:rsid w:val="00C46FE7"/>
    <w:rsid w:val="00C60079"/>
    <w:rsid w:val="00C61310"/>
    <w:rsid w:val="00C6192D"/>
    <w:rsid w:val="00C66BA4"/>
    <w:rsid w:val="00C87272"/>
    <w:rsid w:val="00CA23F4"/>
    <w:rsid w:val="00CA2735"/>
    <w:rsid w:val="00CA42EE"/>
    <w:rsid w:val="00CA4FF8"/>
    <w:rsid w:val="00CB37B8"/>
    <w:rsid w:val="00CB3ABE"/>
    <w:rsid w:val="00CB40EE"/>
    <w:rsid w:val="00CB6C14"/>
    <w:rsid w:val="00CC6005"/>
    <w:rsid w:val="00CD0A2A"/>
    <w:rsid w:val="00CD0A34"/>
    <w:rsid w:val="00CD54F7"/>
    <w:rsid w:val="00CD62E4"/>
    <w:rsid w:val="00CE0003"/>
    <w:rsid w:val="00CE73DD"/>
    <w:rsid w:val="00CF203A"/>
    <w:rsid w:val="00CF581F"/>
    <w:rsid w:val="00D1078A"/>
    <w:rsid w:val="00D13E66"/>
    <w:rsid w:val="00D15F5F"/>
    <w:rsid w:val="00D2185A"/>
    <w:rsid w:val="00D44778"/>
    <w:rsid w:val="00D5029B"/>
    <w:rsid w:val="00D558D1"/>
    <w:rsid w:val="00D62B00"/>
    <w:rsid w:val="00D657A6"/>
    <w:rsid w:val="00D709EF"/>
    <w:rsid w:val="00D8158C"/>
    <w:rsid w:val="00D83EEA"/>
    <w:rsid w:val="00D851D9"/>
    <w:rsid w:val="00D869D5"/>
    <w:rsid w:val="00DC7674"/>
    <w:rsid w:val="00DD5AB8"/>
    <w:rsid w:val="00DE454F"/>
    <w:rsid w:val="00DE69D2"/>
    <w:rsid w:val="00DE6CD5"/>
    <w:rsid w:val="00DF2DE1"/>
    <w:rsid w:val="00E106F1"/>
    <w:rsid w:val="00E118F0"/>
    <w:rsid w:val="00E13219"/>
    <w:rsid w:val="00E15CDA"/>
    <w:rsid w:val="00E16705"/>
    <w:rsid w:val="00E325C8"/>
    <w:rsid w:val="00E371D1"/>
    <w:rsid w:val="00E5343B"/>
    <w:rsid w:val="00E60F37"/>
    <w:rsid w:val="00E62BD7"/>
    <w:rsid w:val="00E664A6"/>
    <w:rsid w:val="00E756B4"/>
    <w:rsid w:val="00E8387E"/>
    <w:rsid w:val="00E848EA"/>
    <w:rsid w:val="00E91EF1"/>
    <w:rsid w:val="00E96123"/>
    <w:rsid w:val="00E96CE7"/>
    <w:rsid w:val="00EA422D"/>
    <w:rsid w:val="00EB1D98"/>
    <w:rsid w:val="00EB2C20"/>
    <w:rsid w:val="00EB408A"/>
    <w:rsid w:val="00EB60B1"/>
    <w:rsid w:val="00ED3AE3"/>
    <w:rsid w:val="00EE56B9"/>
    <w:rsid w:val="00EF2449"/>
    <w:rsid w:val="00F010DD"/>
    <w:rsid w:val="00F07EDA"/>
    <w:rsid w:val="00F15992"/>
    <w:rsid w:val="00F2100D"/>
    <w:rsid w:val="00F2768E"/>
    <w:rsid w:val="00F31556"/>
    <w:rsid w:val="00F419F4"/>
    <w:rsid w:val="00F45780"/>
    <w:rsid w:val="00F46DA1"/>
    <w:rsid w:val="00F51FDE"/>
    <w:rsid w:val="00F60835"/>
    <w:rsid w:val="00F6265E"/>
    <w:rsid w:val="00F70007"/>
    <w:rsid w:val="00F834CE"/>
    <w:rsid w:val="00F950C7"/>
    <w:rsid w:val="00FA1AE2"/>
    <w:rsid w:val="00FA571A"/>
    <w:rsid w:val="00FB2C4C"/>
    <w:rsid w:val="00FB4A0B"/>
    <w:rsid w:val="00FB6EDA"/>
    <w:rsid w:val="00FB72AA"/>
    <w:rsid w:val="00FC10C8"/>
    <w:rsid w:val="00FD2F57"/>
    <w:rsid w:val="00FD7FC1"/>
    <w:rsid w:val="00FE4D0F"/>
    <w:rsid w:val="00FE6A3E"/>
    <w:rsid w:val="00FF12A5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E77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E77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E7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77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E77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E77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69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9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067CB"/>
    <w:rPr>
      <w:rFonts w:cs="Times New Roman"/>
      <w:color w:val="0000FF"/>
      <w:u w:val="single"/>
    </w:rPr>
  </w:style>
  <w:style w:type="paragraph" w:customStyle="1" w:styleId="ConsPlusTitle">
    <w:name w:val="ConsPlusTitle"/>
    <w:rsid w:val="000C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496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445B3572225E9DD33A2AC08F96703B7AE0C30CEC7EE60D9DD86A8FA771E74D0BC46F88A04C23D0D0A0B66648DC00DE18A81E922102CC1I4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E393D-56CE-4488-AD7A-B0520282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</dc:creator>
  <cp:keywords/>
  <dc:description/>
  <cp:lastModifiedBy>okochkina</cp:lastModifiedBy>
  <cp:revision>53</cp:revision>
  <cp:lastPrinted>2019-12-02T02:21:00Z</cp:lastPrinted>
  <dcterms:created xsi:type="dcterms:W3CDTF">2014-10-16T02:31:00Z</dcterms:created>
  <dcterms:modified xsi:type="dcterms:W3CDTF">2020-02-11T03:00:00Z</dcterms:modified>
</cp:coreProperties>
</file>